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4CB0D" w14:textId="77777777" w:rsidR="006F2456" w:rsidRPr="00D7695B" w:rsidRDefault="006F2456" w:rsidP="006F2456">
      <w:pPr>
        <w:tabs>
          <w:tab w:val="center" w:pos="4153"/>
        </w:tabs>
        <w:jc w:val="center"/>
        <w:rPr>
          <w:rFonts w:ascii="黑体" w:eastAsia="黑体" w:hAnsi="黑体"/>
          <w:bCs/>
          <w:spacing w:val="-4"/>
          <w:sz w:val="24"/>
          <w:szCs w:val="21"/>
        </w:rPr>
      </w:pPr>
      <w:r w:rsidRPr="00D7695B">
        <w:rPr>
          <w:rFonts w:ascii="黑体" w:eastAsia="黑体" w:hAnsi="黑体" w:hint="eastAsia"/>
          <w:bCs/>
          <w:spacing w:val="-4"/>
          <w:sz w:val="24"/>
          <w:szCs w:val="21"/>
        </w:rPr>
        <w:t>京新高速（G7）新疆境内大黄山至乌鲁木齐段改扩建项目服务区工程</w:t>
      </w:r>
    </w:p>
    <w:p w14:paraId="2CCE9FF2" w14:textId="6137CFA3" w:rsidR="006F2456" w:rsidRPr="00D7695B" w:rsidRDefault="006F2456" w:rsidP="006F2456">
      <w:pPr>
        <w:tabs>
          <w:tab w:val="center" w:pos="4153"/>
        </w:tabs>
        <w:spacing w:line="360" w:lineRule="auto"/>
        <w:jc w:val="center"/>
        <w:outlineLvl w:val="0"/>
        <w:rPr>
          <w:rFonts w:ascii="宋体" w:hAnsi="黑体"/>
          <w:b/>
          <w:snapToGrid w:val="0"/>
          <w:kern w:val="0"/>
          <w:szCs w:val="21"/>
        </w:rPr>
      </w:pPr>
      <w:r w:rsidRPr="00D7695B">
        <w:rPr>
          <w:rFonts w:eastAsia="黑体"/>
          <w:b/>
          <w:sz w:val="32"/>
          <w:szCs w:val="36"/>
        </w:rPr>
        <w:t>施工</w:t>
      </w:r>
      <w:r w:rsidR="00DB43DA" w:rsidRPr="00D7695B">
        <w:rPr>
          <w:rFonts w:eastAsia="黑体" w:hint="eastAsia"/>
          <w:b/>
          <w:sz w:val="32"/>
          <w:szCs w:val="36"/>
        </w:rPr>
        <w:t>监理</w:t>
      </w:r>
      <w:r w:rsidRPr="00D7695B">
        <w:rPr>
          <w:rFonts w:eastAsia="黑体"/>
          <w:b/>
          <w:sz w:val="32"/>
          <w:szCs w:val="36"/>
        </w:rPr>
        <w:t>招标公告</w:t>
      </w:r>
      <w:bookmarkStart w:id="0" w:name="_Toc464315086"/>
      <w:bookmarkStart w:id="1" w:name="_Toc423274158"/>
      <w:bookmarkStart w:id="2" w:name="_Toc427859456"/>
      <w:bookmarkStart w:id="3" w:name="_Toc427859502"/>
    </w:p>
    <w:p w14:paraId="0DDAC1D0" w14:textId="77777777" w:rsidR="006F2456" w:rsidRPr="00D7695B" w:rsidRDefault="006F2456" w:rsidP="00DB43DA">
      <w:pPr>
        <w:pStyle w:val="1"/>
        <w:snapToGrid w:val="0"/>
        <w:spacing w:line="360" w:lineRule="auto"/>
        <w:rPr>
          <w:rFonts w:ascii="Times New Roman" w:hAnsi="Times New Roman"/>
          <w:color w:val="000000"/>
          <w:szCs w:val="24"/>
        </w:rPr>
      </w:pPr>
      <w:bookmarkStart w:id="4" w:name="_Toc530884317"/>
      <w:bookmarkStart w:id="5" w:name="_Toc515551947"/>
      <w:bookmarkStart w:id="6" w:name="_Toc529240202"/>
      <w:bookmarkStart w:id="7" w:name="_Toc532379923"/>
      <w:bookmarkStart w:id="8" w:name="_Toc500981435"/>
      <w:bookmarkStart w:id="9" w:name="_Toc510125781"/>
      <w:bookmarkStart w:id="10" w:name="_Toc530965419"/>
      <w:bookmarkStart w:id="11" w:name="_Toc510124984"/>
      <w:bookmarkStart w:id="12" w:name="_Toc510125117"/>
      <w:bookmarkEnd w:id="0"/>
      <w:bookmarkEnd w:id="1"/>
      <w:bookmarkEnd w:id="2"/>
      <w:bookmarkEnd w:id="3"/>
    </w:p>
    <w:p w14:paraId="1C49F333" w14:textId="77777777" w:rsidR="006F2456" w:rsidRPr="00D7695B" w:rsidRDefault="006F2456" w:rsidP="00DB43DA">
      <w:pPr>
        <w:keepNext/>
        <w:spacing w:line="360" w:lineRule="auto"/>
        <w:outlineLvl w:val="5"/>
        <w:rPr>
          <w:rFonts w:ascii="黑体" w:eastAsia="黑体" w:hAnsi="黑体"/>
          <w:snapToGrid w:val="0"/>
          <w:kern w:val="0"/>
          <w:sz w:val="24"/>
          <w:szCs w:val="21"/>
        </w:rPr>
      </w:pPr>
      <w:r w:rsidRPr="00D7695B">
        <w:rPr>
          <w:rFonts w:ascii="黑体" w:eastAsia="黑体" w:hAnsi="黑体"/>
          <w:snapToGrid w:val="0"/>
          <w:kern w:val="0"/>
          <w:sz w:val="24"/>
          <w:szCs w:val="21"/>
        </w:rPr>
        <w:t xml:space="preserve">1. </w:t>
      </w:r>
      <w:r w:rsidRPr="00D7695B">
        <w:rPr>
          <w:rFonts w:ascii="黑体" w:eastAsia="黑体" w:hAnsi="黑体" w:hint="eastAsia"/>
          <w:snapToGrid w:val="0"/>
          <w:kern w:val="0"/>
          <w:sz w:val="24"/>
          <w:szCs w:val="21"/>
        </w:rPr>
        <w:t>招标条件</w:t>
      </w:r>
      <w:bookmarkEnd w:id="4"/>
      <w:bookmarkEnd w:id="5"/>
      <w:bookmarkEnd w:id="6"/>
      <w:bookmarkEnd w:id="7"/>
      <w:bookmarkEnd w:id="8"/>
      <w:bookmarkEnd w:id="9"/>
      <w:bookmarkEnd w:id="10"/>
      <w:bookmarkEnd w:id="11"/>
      <w:bookmarkEnd w:id="12"/>
      <w:r w:rsidRPr="00D7695B">
        <w:rPr>
          <w:rFonts w:ascii="黑体" w:eastAsia="黑体" w:hAnsi="黑体"/>
          <w:snapToGrid w:val="0"/>
          <w:kern w:val="0"/>
          <w:sz w:val="24"/>
          <w:szCs w:val="21"/>
        </w:rPr>
        <w:t xml:space="preserve"> </w:t>
      </w:r>
    </w:p>
    <w:p w14:paraId="5C03AC90" w14:textId="77777777" w:rsidR="006F2456" w:rsidRPr="00D7695B" w:rsidRDefault="006F2456" w:rsidP="00DB43DA">
      <w:pPr>
        <w:pStyle w:val="a5"/>
        <w:tabs>
          <w:tab w:val="clear" w:pos="720"/>
          <w:tab w:val="left" w:pos="206"/>
          <w:tab w:val="left" w:pos="6695"/>
        </w:tabs>
        <w:spacing w:line="360" w:lineRule="auto"/>
        <w:ind w:left="0" w:firstLineChars="200" w:firstLine="440"/>
        <w:rPr>
          <w:rFonts w:hAnsi="黑体"/>
          <w:snapToGrid w:val="0"/>
          <w:sz w:val="22"/>
          <w:szCs w:val="21"/>
        </w:rPr>
      </w:pPr>
      <w:r w:rsidRPr="00D7695B">
        <w:rPr>
          <w:rFonts w:ascii="Times New Roman" w:hint="eastAsia"/>
          <w:bCs/>
          <w:snapToGrid w:val="0"/>
          <w:color w:val="000000"/>
          <w:sz w:val="22"/>
          <w:szCs w:val="21"/>
          <w:lang w:val="en-US"/>
        </w:rPr>
        <w:t>本招标项目</w:t>
      </w:r>
      <w:r w:rsidRPr="00D7695B">
        <w:rPr>
          <w:rFonts w:ascii="Times New Roman" w:hint="eastAsia"/>
          <w:b/>
          <w:bCs/>
          <w:snapToGrid w:val="0"/>
          <w:color w:val="000000"/>
          <w:sz w:val="22"/>
          <w:szCs w:val="21"/>
          <w:lang w:val="en-US"/>
        </w:rPr>
        <w:t>京新高速（</w:t>
      </w:r>
      <w:r w:rsidRPr="00D7695B">
        <w:rPr>
          <w:rFonts w:ascii="Times New Roman" w:hint="eastAsia"/>
          <w:b/>
          <w:bCs/>
          <w:snapToGrid w:val="0"/>
          <w:color w:val="000000"/>
          <w:sz w:val="22"/>
          <w:szCs w:val="21"/>
          <w:lang w:val="en-US"/>
        </w:rPr>
        <w:t>G7</w:t>
      </w:r>
      <w:r w:rsidRPr="00D7695B">
        <w:rPr>
          <w:rFonts w:ascii="Times New Roman" w:hint="eastAsia"/>
          <w:b/>
          <w:bCs/>
          <w:snapToGrid w:val="0"/>
          <w:color w:val="000000"/>
          <w:sz w:val="22"/>
          <w:szCs w:val="21"/>
          <w:lang w:val="en-US"/>
        </w:rPr>
        <w:t>）新疆境内大黄山至乌鲁木齐段改扩建项目</w:t>
      </w:r>
      <w:r w:rsidRPr="00D7695B">
        <w:rPr>
          <w:rFonts w:hAnsi="宋体" w:cs="宋体" w:hint="eastAsia"/>
          <w:bCs/>
          <w:sz w:val="22"/>
          <w:szCs w:val="21"/>
        </w:rPr>
        <w:t>（以下简称“本项目”）由新疆维吾尔自治区发展和改革委员会以《自治区发展改革委关于京新高速（G7）新疆境内大黄山至乌鲁木齐段改扩建项目工程可行性研究报告的批复》（新发改交通〔2016〕1474号）批准建设</w:t>
      </w:r>
      <w:r w:rsidRPr="00D7695B">
        <w:rPr>
          <w:rFonts w:hAnsi="黑体" w:hint="eastAsia"/>
          <w:snapToGrid w:val="0"/>
          <w:sz w:val="22"/>
          <w:szCs w:val="21"/>
        </w:rPr>
        <w:t>，建设资金来自交通建设资金。</w:t>
      </w:r>
      <w:r w:rsidRPr="00D7695B">
        <w:rPr>
          <w:rFonts w:hAnsi="宋体" w:cs="宋体" w:hint="eastAsia"/>
          <w:bCs/>
          <w:sz w:val="22"/>
          <w:szCs w:val="21"/>
        </w:rPr>
        <w:t>服务区工程施工图设计</w:t>
      </w:r>
      <w:r w:rsidRPr="00D7695B">
        <w:rPr>
          <w:rFonts w:hAnsi="宋体" w:cs="宋体" w:hint="eastAsia"/>
          <w:sz w:val="22"/>
          <w:szCs w:val="21"/>
        </w:rPr>
        <w:t>已由新疆维吾尔自治区交通运输厅以</w:t>
      </w:r>
      <w:r w:rsidRPr="00D7695B">
        <w:rPr>
          <w:rFonts w:hAnsi="宋体" w:hint="eastAsia"/>
          <w:sz w:val="22"/>
        </w:rPr>
        <w:t>《关于京新高速（G7）新疆境内大黄山至乌鲁木齐段改扩建项目配套房建工程服务区施工图设计的批复》（新交综〔201</w:t>
      </w:r>
      <w:r w:rsidRPr="00D7695B">
        <w:rPr>
          <w:rFonts w:hAnsi="宋体"/>
          <w:sz w:val="22"/>
        </w:rPr>
        <w:t>9</w:t>
      </w:r>
      <w:r w:rsidRPr="00D7695B">
        <w:rPr>
          <w:rFonts w:hAnsi="宋体" w:hint="eastAsia"/>
          <w:sz w:val="22"/>
        </w:rPr>
        <w:t>〕</w:t>
      </w:r>
      <w:r w:rsidRPr="00D7695B">
        <w:rPr>
          <w:rFonts w:hAnsi="宋体"/>
          <w:sz w:val="22"/>
        </w:rPr>
        <w:t>31</w:t>
      </w:r>
      <w:r w:rsidRPr="00D7695B">
        <w:rPr>
          <w:rFonts w:hAnsi="宋体" w:hint="eastAsia"/>
          <w:sz w:val="22"/>
        </w:rPr>
        <w:t>号）和</w:t>
      </w:r>
      <w:r w:rsidRPr="00D7695B">
        <w:rPr>
          <w:rFonts w:hAnsi="宋体" w:cs="宋体" w:hint="eastAsia"/>
          <w:sz w:val="22"/>
          <w:szCs w:val="21"/>
          <w:lang w:val="en-US"/>
        </w:rPr>
        <w:t>《关于京新高速（G7）大黄山至乌鲁木齐段改扩建项目配套房建工程、外部供电工程（含机电外电工程）及外部供水工程施工图设计的批复》（新交综〔2018〕74号）批准，</w:t>
      </w:r>
      <w:r w:rsidRPr="00D7695B">
        <w:rPr>
          <w:rFonts w:hAnsi="黑体" w:hint="eastAsia"/>
          <w:snapToGrid w:val="0"/>
          <w:sz w:val="22"/>
          <w:szCs w:val="21"/>
        </w:rPr>
        <w:t>项目建设行政管理部门为新疆维吾尔自治区交通运输厅，项目建设单位</w:t>
      </w:r>
      <w:r w:rsidRPr="00D7695B">
        <w:rPr>
          <w:rFonts w:hAnsi="黑体"/>
          <w:snapToGrid w:val="0"/>
          <w:sz w:val="22"/>
          <w:szCs w:val="21"/>
        </w:rPr>
        <w:t>(</w:t>
      </w:r>
      <w:r w:rsidRPr="00D7695B">
        <w:rPr>
          <w:rFonts w:hAnsi="黑体" w:hint="eastAsia"/>
          <w:snapToGrid w:val="0"/>
          <w:sz w:val="22"/>
          <w:szCs w:val="21"/>
        </w:rPr>
        <w:t>招标人</w:t>
      </w:r>
      <w:r w:rsidRPr="00D7695B">
        <w:rPr>
          <w:rFonts w:hAnsi="黑体"/>
          <w:snapToGrid w:val="0"/>
          <w:sz w:val="22"/>
          <w:szCs w:val="21"/>
        </w:rPr>
        <w:t>)</w:t>
      </w:r>
      <w:r w:rsidRPr="00D7695B">
        <w:rPr>
          <w:rFonts w:hAnsi="黑体" w:hint="eastAsia"/>
          <w:snapToGrid w:val="0"/>
          <w:sz w:val="22"/>
          <w:szCs w:val="21"/>
        </w:rPr>
        <w:t>为新疆维吾尔自治区交通建设管理局，招标代理机构为深圳高速工程顾问有限公司。项目已具备招标条件，现对本项目的服务区工程施工进行公开招标。</w:t>
      </w:r>
    </w:p>
    <w:p w14:paraId="140003A1" w14:textId="77777777" w:rsidR="006F2456" w:rsidRPr="00D7695B" w:rsidRDefault="006F2456" w:rsidP="00DB43DA">
      <w:pPr>
        <w:keepNext/>
        <w:spacing w:line="360" w:lineRule="auto"/>
        <w:outlineLvl w:val="5"/>
        <w:rPr>
          <w:rFonts w:ascii="黑体" w:eastAsia="黑体" w:hAnsi="黑体"/>
          <w:snapToGrid w:val="0"/>
          <w:kern w:val="0"/>
          <w:sz w:val="24"/>
          <w:szCs w:val="21"/>
        </w:rPr>
      </w:pPr>
      <w:bookmarkStart w:id="13" w:name="_Toc532379924"/>
      <w:bookmarkStart w:id="14" w:name="_Toc510125118"/>
      <w:bookmarkStart w:id="15" w:name="_Toc464315087"/>
      <w:bookmarkStart w:id="16" w:name="_Toc427859503"/>
      <w:bookmarkStart w:id="17" w:name="_Toc515551948"/>
      <w:bookmarkStart w:id="18" w:name="_Toc500981436"/>
      <w:bookmarkStart w:id="19" w:name="_Toc423274159"/>
      <w:bookmarkStart w:id="20" w:name="_Toc530884318"/>
      <w:bookmarkStart w:id="21" w:name="_Toc510124985"/>
      <w:bookmarkStart w:id="22" w:name="_Toc427859457"/>
      <w:bookmarkStart w:id="23" w:name="_Toc530965420"/>
      <w:bookmarkStart w:id="24" w:name="_Toc529240203"/>
      <w:bookmarkStart w:id="25" w:name="_Toc510125782"/>
      <w:r w:rsidRPr="00D7695B">
        <w:rPr>
          <w:rFonts w:ascii="黑体" w:eastAsia="黑体" w:hAnsi="黑体"/>
          <w:snapToGrid w:val="0"/>
          <w:kern w:val="0"/>
          <w:sz w:val="24"/>
          <w:szCs w:val="21"/>
        </w:rPr>
        <w:t>2. 项目概况与招标范围</w:t>
      </w:r>
      <w:bookmarkEnd w:id="13"/>
      <w:bookmarkEnd w:id="14"/>
      <w:bookmarkEnd w:id="15"/>
      <w:bookmarkEnd w:id="16"/>
      <w:bookmarkEnd w:id="17"/>
      <w:bookmarkEnd w:id="18"/>
      <w:bookmarkEnd w:id="19"/>
      <w:bookmarkEnd w:id="20"/>
      <w:bookmarkEnd w:id="21"/>
      <w:bookmarkEnd w:id="22"/>
      <w:bookmarkEnd w:id="23"/>
      <w:bookmarkEnd w:id="24"/>
      <w:bookmarkEnd w:id="25"/>
    </w:p>
    <w:p w14:paraId="5F97FFDE" w14:textId="77777777" w:rsidR="006F2456" w:rsidRPr="00D7695B" w:rsidRDefault="006F2456" w:rsidP="00DB43DA">
      <w:pPr>
        <w:pStyle w:val="a5"/>
        <w:tabs>
          <w:tab w:val="clear" w:pos="720"/>
          <w:tab w:val="left" w:pos="206"/>
          <w:tab w:val="left" w:pos="6695"/>
        </w:tabs>
        <w:spacing w:line="360" w:lineRule="auto"/>
        <w:ind w:left="0" w:firstLineChars="200" w:firstLine="440"/>
        <w:rPr>
          <w:rFonts w:hAnsi="宋体"/>
          <w:snapToGrid w:val="0"/>
          <w:sz w:val="22"/>
          <w:szCs w:val="21"/>
        </w:rPr>
      </w:pPr>
      <w:bookmarkStart w:id="26" w:name="_Toc532379925"/>
      <w:bookmarkStart w:id="27" w:name="_Toc530965421"/>
      <w:bookmarkStart w:id="28" w:name="_Toc529240204"/>
      <w:bookmarkStart w:id="29" w:name="_Toc530884319"/>
      <w:r w:rsidRPr="00D7695B">
        <w:rPr>
          <w:rFonts w:hAnsi="宋体"/>
          <w:snapToGrid w:val="0"/>
          <w:sz w:val="22"/>
          <w:szCs w:val="21"/>
        </w:rPr>
        <w:t>2.1 项目概况</w:t>
      </w:r>
      <w:bookmarkEnd w:id="26"/>
      <w:bookmarkEnd w:id="27"/>
      <w:bookmarkEnd w:id="28"/>
      <w:bookmarkEnd w:id="29"/>
    </w:p>
    <w:p w14:paraId="653FD352" w14:textId="77777777" w:rsidR="006F2456" w:rsidRPr="00D7695B" w:rsidRDefault="006F2456" w:rsidP="00DB43DA">
      <w:pPr>
        <w:spacing w:line="360" w:lineRule="auto"/>
        <w:ind w:firstLineChars="200" w:firstLine="440"/>
        <w:rPr>
          <w:rFonts w:ascii="宋体" w:hAnsi="宋体" w:cs="宋体"/>
          <w:snapToGrid w:val="0"/>
          <w:sz w:val="22"/>
          <w:szCs w:val="21"/>
        </w:rPr>
      </w:pPr>
      <w:r w:rsidRPr="00D7695B">
        <w:rPr>
          <w:rFonts w:ascii="宋体" w:hAnsi="宋体" w:cs="宋体" w:hint="eastAsia"/>
          <w:snapToGrid w:val="0"/>
          <w:sz w:val="22"/>
          <w:szCs w:val="21"/>
        </w:rPr>
        <w:t>本项目对既有吐乌大高速大黄山至乌鲁木齐段以及乌奎联络线</w:t>
      </w:r>
      <w:r w:rsidRPr="00D7695B">
        <w:rPr>
          <w:rFonts w:ascii="宋体" w:hAnsi="宋体" w:cs="宋体"/>
          <w:snapToGrid w:val="0"/>
          <w:sz w:val="22"/>
          <w:szCs w:val="21"/>
        </w:rPr>
        <w:t>（</w:t>
      </w:r>
      <w:r w:rsidRPr="00D7695B">
        <w:rPr>
          <w:rFonts w:ascii="宋体" w:hAnsi="宋体" w:cs="宋体" w:hint="eastAsia"/>
          <w:snapToGrid w:val="0"/>
          <w:sz w:val="22"/>
          <w:szCs w:val="21"/>
        </w:rPr>
        <w:t>即上沙河立交至西站立交段</w:t>
      </w:r>
      <w:r w:rsidRPr="00D7695B">
        <w:rPr>
          <w:rFonts w:ascii="宋体" w:hAnsi="宋体" w:cs="宋体"/>
          <w:snapToGrid w:val="0"/>
          <w:sz w:val="22"/>
          <w:szCs w:val="21"/>
        </w:rPr>
        <w:t>）</w:t>
      </w:r>
      <w:r w:rsidRPr="00D7695B">
        <w:rPr>
          <w:rFonts w:ascii="宋体" w:hAnsi="宋体" w:cs="宋体" w:hint="eastAsia"/>
          <w:snapToGrid w:val="0"/>
          <w:sz w:val="22"/>
          <w:szCs w:val="21"/>
        </w:rPr>
        <w:t>进行“四改八”改造。项目起点为阜康市境内幸福路口互通，与大黄山至奇台高速公路相接，终点位于G30乌奎高速的头屯河区西站互通立交，全长约</w:t>
      </w:r>
      <w:r w:rsidRPr="00D7695B">
        <w:rPr>
          <w:rFonts w:ascii="宋体" w:hAnsi="宋体" w:cs="宋体"/>
          <w:snapToGrid w:val="0"/>
          <w:sz w:val="22"/>
          <w:szCs w:val="21"/>
        </w:rPr>
        <w:t>120</w:t>
      </w:r>
      <w:r w:rsidRPr="00D7695B">
        <w:rPr>
          <w:rFonts w:ascii="宋体" w:hAnsi="宋体" w:cs="宋体" w:hint="eastAsia"/>
          <w:snapToGrid w:val="0"/>
          <w:sz w:val="22"/>
          <w:szCs w:val="21"/>
        </w:rPr>
        <w:t>km。全线采用八车道高速公路标准建设。</w:t>
      </w:r>
    </w:p>
    <w:p w14:paraId="5C9ACB4D" w14:textId="24107B41" w:rsidR="006F2456" w:rsidRPr="00D7695B" w:rsidRDefault="006F2456" w:rsidP="00DB43DA">
      <w:pPr>
        <w:spacing w:line="360" w:lineRule="auto"/>
        <w:ind w:firstLineChars="200" w:firstLine="440"/>
        <w:rPr>
          <w:rFonts w:ascii="宋体" w:hAnsi="宋体" w:cs="宋体"/>
          <w:snapToGrid w:val="0"/>
          <w:sz w:val="22"/>
          <w:szCs w:val="21"/>
        </w:rPr>
      </w:pPr>
      <w:r w:rsidRPr="00D7695B">
        <w:rPr>
          <w:rFonts w:ascii="宋体" w:hAnsi="宋体" w:cs="宋体" w:hint="eastAsia"/>
          <w:snapToGrid w:val="0"/>
          <w:sz w:val="22"/>
          <w:szCs w:val="21"/>
        </w:rPr>
        <w:t>本项目改扩建服务区2处，分别为大黄山服务区及同址分建养护工区、阜康服务区及同址分建养护工区。</w:t>
      </w:r>
      <w:bookmarkStart w:id="30" w:name="_Toc530884320"/>
      <w:bookmarkStart w:id="31" w:name="_Toc529240205"/>
      <w:bookmarkStart w:id="32" w:name="_Toc532379926"/>
      <w:bookmarkStart w:id="33" w:name="_Toc530965422"/>
    </w:p>
    <w:tbl>
      <w:tblPr>
        <w:tblW w:w="877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24"/>
        <w:gridCol w:w="1134"/>
        <w:gridCol w:w="6521"/>
      </w:tblGrid>
      <w:tr w:rsidR="00DB43DA" w:rsidRPr="00D7695B" w14:paraId="06814F60" w14:textId="77777777" w:rsidTr="00DB43DA">
        <w:trPr>
          <w:cantSplit/>
          <w:trHeight w:val="340"/>
          <w:tblHeader/>
          <w:jc w:val="center"/>
        </w:trPr>
        <w:tc>
          <w:tcPr>
            <w:tcW w:w="1124" w:type="dxa"/>
            <w:tcMar>
              <w:left w:w="28" w:type="dxa"/>
              <w:right w:w="28" w:type="dxa"/>
            </w:tcMar>
            <w:vAlign w:val="center"/>
          </w:tcPr>
          <w:p w14:paraId="6B8EA42E" w14:textId="77777777" w:rsidR="00DB43DA" w:rsidRPr="00D7695B" w:rsidRDefault="00DB43DA" w:rsidP="00BD1D90">
            <w:pPr>
              <w:widowControl/>
              <w:jc w:val="center"/>
              <w:rPr>
                <w:rFonts w:ascii="宋体" w:hAnsi="宋体" w:cs="宋体"/>
                <w:b/>
                <w:bCs/>
                <w:kern w:val="0"/>
                <w:szCs w:val="21"/>
              </w:rPr>
            </w:pPr>
            <w:r w:rsidRPr="00D7695B">
              <w:rPr>
                <w:rFonts w:ascii="宋体" w:hAnsi="宋体" w:cs="宋体" w:hint="eastAsia"/>
                <w:b/>
                <w:bCs/>
                <w:kern w:val="0"/>
                <w:szCs w:val="21"/>
              </w:rPr>
              <w:t>工程地点</w:t>
            </w:r>
          </w:p>
        </w:tc>
        <w:tc>
          <w:tcPr>
            <w:tcW w:w="1134" w:type="dxa"/>
            <w:tcMar>
              <w:left w:w="28" w:type="dxa"/>
              <w:right w:w="28" w:type="dxa"/>
            </w:tcMar>
            <w:vAlign w:val="center"/>
          </w:tcPr>
          <w:p w14:paraId="5A3D7012" w14:textId="77777777" w:rsidR="00DB43DA" w:rsidRPr="00D7695B" w:rsidRDefault="00DB43DA" w:rsidP="00BD1D90">
            <w:pPr>
              <w:widowControl/>
              <w:jc w:val="center"/>
              <w:rPr>
                <w:rFonts w:ascii="宋体" w:hAnsi="宋体" w:cs="宋体"/>
                <w:b/>
                <w:bCs/>
                <w:kern w:val="0"/>
                <w:szCs w:val="21"/>
              </w:rPr>
            </w:pPr>
            <w:r w:rsidRPr="00D7695B">
              <w:rPr>
                <w:rFonts w:ascii="宋体" w:hAnsi="宋体" w:cs="宋体" w:hint="eastAsia"/>
                <w:b/>
                <w:bCs/>
                <w:kern w:val="0"/>
                <w:szCs w:val="21"/>
              </w:rPr>
              <w:t>桩号位置</w:t>
            </w:r>
          </w:p>
        </w:tc>
        <w:tc>
          <w:tcPr>
            <w:tcW w:w="6521" w:type="dxa"/>
            <w:tcMar>
              <w:left w:w="28" w:type="dxa"/>
              <w:right w:w="28" w:type="dxa"/>
            </w:tcMar>
            <w:vAlign w:val="center"/>
          </w:tcPr>
          <w:p w14:paraId="02014A05" w14:textId="77777777" w:rsidR="00DB43DA" w:rsidRPr="00D7695B" w:rsidRDefault="00DB43DA" w:rsidP="00BD1D90">
            <w:pPr>
              <w:widowControl/>
              <w:jc w:val="center"/>
              <w:rPr>
                <w:rFonts w:ascii="宋体" w:hAnsi="宋体" w:cs="宋体"/>
                <w:szCs w:val="21"/>
              </w:rPr>
            </w:pPr>
            <w:r w:rsidRPr="00D7695B">
              <w:rPr>
                <w:rFonts w:ascii="宋体" w:hAnsi="宋体" w:cs="宋体" w:hint="eastAsia"/>
                <w:b/>
                <w:bCs/>
                <w:kern w:val="0"/>
                <w:szCs w:val="21"/>
              </w:rPr>
              <w:t>主要工程内容及规模</w:t>
            </w:r>
          </w:p>
        </w:tc>
      </w:tr>
      <w:tr w:rsidR="00DB43DA" w:rsidRPr="00D7695B" w14:paraId="19E9BB84" w14:textId="77777777" w:rsidTr="00DB43DA">
        <w:trPr>
          <w:cantSplit/>
          <w:trHeight w:val="340"/>
          <w:jc w:val="center"/>
        </w:trPr>
        <w:tc>
          <w:tcPr>
            <w:tcW w:w="1124" w:type="dxa"/>
            <w:tcBorders>
              <w:bottom w:val="single" w:sz="4" w:space="0" w:color="auto"/>
            </w:tcBorders>
            <w:tcMar>
              <w:left w:w="28" w:type="dxa"/>
              <w:right w:w="28" w:type="dxa"/>
            </w:tcMar>
            <w:vAlign w:val="center"/>
          </w:tcPr>
          <w:p w14:paraId="7F934D63" w14:textId="77777777" w:rsidR="00DB43DA" w:rsidRPr="00D7695B" w:rsidRDefault="00DB43DA" w:rsidP="00BD1D90">
            <w:pPr>
              <w:widowControl/>
              <w:jc w:val="center"/>
              <w:rPr>
                <w:rFonts w:ascii="宋体" w:hAnsi="宋体" w:cs="宋体"/>
                <w:kern w:val="0"/>
                <w:szCs w:val="21"/>
              </w:rPr>
            </w:pPr>
            <w:r w:rsidRPr="00D7695B">
              <w:rPr>
                <w:rFonts w:ascii="宋体" w:hAnsi="宋体" w:cs="宋体" w:hint="eastAsia"/>
                <w:kern w:val="0"/>
                <w:szCs w:val="21"/>
              </w:rPr>
              <w:t>大黄山服务区及养护工区</w:t>
            </w:r>
          </w:p>
        </w:tc>
        <w:tc>
          <w:tcPr>
            <w:tcW w:w="1134" w:type="dxa"/>
            <w:tcMar>
              <w:left w:w="28" w:type="dxa"/>
              <w:right w:w="28" w:type="dxa"/>
            </w:tcMar>
            <w:vAlign w:val="center"/>
          </w:tcPr>
          <w:p w14:paraId="510CDA5E" w14:textId="77777777" w:rsidR="00DB43DA" w:rsidRPr="00D7695B" w:rsidRDefault="00DB43DA" w:rsidP="00BD1D90">
            <w:pPr>
              <w:widowControl/>
              <w:jc w:val="center"/>
              <w:rPr>
                <w:rFonts w:ascii="宋体" w:hAnsi="宋体" w:cs="宋体"/>
                <w:szCs w:val="21"/>
              </w:rPr>
            </w:pPr>
            <w:r w:rsidRPr="00D7695B">
              <w:rPr>
                <w:rFonts w:ascii="宋体" w:hAnsi="宋体" w:hint="eastAsia"/>
                <w:szCs w:val="21"/>
              </w:rPr>
              <w:t>YK</w:t>
            </w:r>
            <w:r w:rsidRPr="00D7695B">
              <w:rPr>
                <w:rFonts w:ascii="宋体" w:hAnsi="宋体"/>
                <w:szCs w:val="21"/>
              </w:rPr>
              <w:t>4</w:t>
            </w:r>
            <w:r w:rsidRPr="00D7695B">
              <w:rPr>
                <w:rFonts w:ascii="宋体" w:hAnsi="宋体" w:hint="eastAsia"/>
                <w:szCs w:val="21"/>
              </w:rPr>
              <w:t>+</w:t>
            </w:r>
            <w:r w:rsidRPr="00D7695B">
              <w:rPr>
                <w:rFonts w:ascii="宋体" w:hAnsi="宋体"/>
                <w:szCs w:val="21"/>
              </w:rPr>
              <w:t>950～</w:t>
            </w:r>
            <w:r w:rsidRPr="00D7695B">
              <w:rPr>
                <w:rFonts w:ascii="宋体" w:hAnsi="宋体" w:hint="eastAsia"/>
                <w:szCs w:val="21"/>
              </w:rPr>
              <w:t>YK</w:t>
            </w:r>
            <w:r w:rsidRPr="00D7695B">
              <w:rPr>
                <w:rFonts w:ascii="宋体" w:hAnsi="宋体"/>
                <w:szCs w:val="21"/>
              </w:rPr>
              <w:t>7</w:t>
            </w:r>
            <w:r w:rsidRPr="00D7695B">
              <w:rPr>
                <w:rFonts w:ascii="宋体" w:hAnsi="宋体" w:hint="eastAsia"/>
                <w:szCs w:val="21"/>
              </w:rPr>
              <w:t>+</w:t>
            </w:r>
            <w:r w:rsidRPr="00D7695B">
              <w:rPr>
                <w:rFonts w:ascii="宋体" w:hAnsi="宋体"/>
                <w:szCs w:val="21"/>
              </w:rPr>
              <w:t>600</w:t>
            </w:r>
          </w:p>
        </w:tc>
        <w:tc>
          <w:tcPr>
            <w:tcW w:w="6521" w:type="dxa"/>
            <w:tcMar>
              <w:left w:w="28" w:type="dxa"/>
              <w:right w:w="28" w:type="dxa"/>
            </w:tcMar>
            <w:vAlign w:val="center"/>
          </w:tcPr>
          <w:p w14:paraId="75223311" w14:textId="77777777" w:rsidR="00DB43DA" w:rsidRPr="00D7695B" w:rsidRDefault="00DB43DA" w:rsidP="00BD1D90">
            <w:pPr>
              <w:widowControl/>
              <w:ind w:firstLineChars="100" w:firstLine="210"/>
              <w:rPr>
                <w:rFonts w:ascii="宋体" w:hAnsi="宋体" w:cs="宋体"/>
                <w:szCs w:val="21"/>
              </w:rPr>
            </w:pPr>
            <w:r w:rsidRPr="00D7695B">
              <w:rPr>
                <w:rFonts w:ascii="宋体" w:hAnsi="宋体" w:cs="宋体" w:hint="eastAsia"/>
                <w:szCs w:val="21"/>
              </w:rPr>
              <w:t>(</w:t>
            </w:r>
            <w:r w:rsidRPr="00D7695B">
              <w:rPr>
                <w:rFonts w:ascii="宋体" w:hAnsi="宋体" w:cs="宋体"/>
                <w:szCs w:val="21"/>
              </w:rPr>
              <w:t>1</w:t>
            </w:r>
            <w:r w:rsidRPr="00D7695B">
              <w:rPr>
                <w:rFonts w:ascii="宋体" w:hAnsi="宋体" w:cs="宋体" w:hint="eastAsia"/>
                <w:szCs w:val="21"/>
              </w:rPr>
              <w:t>)拆除原有建筑面积4643㎡；保留现状路政楼和治超站卸货场；</w:t>
            </w:r>
          </w:p>
          <w:p w14:paraId="3C0E1B19" w14:textId="77777777" w:rsidR="00DB43DA" w:rsidRPr="00D7695B" w:rsidRDefault="00DB43DA" w:rsidP="00BD1D90">
            <w:pPr>
              <w:widowControl/>
              <w:ind w:firstLineChars="100" w:firstLine="210"/>
              <w:rPr>
                <w:rFonts w:ascii="宋体" w:hAnsi="宋体" w:cs="宋体"/>
                <w:szCs w:val="21"/>
              </w:rPr>
            </w:pPr>
            <w:r w:rsidRPr="00D7695B">
              <w:rPr>
                <w:rFonts w:ascii="宋体" w:hAnsi="宋体" w:cs="宋体" w:hint="eastAsia"/>
                <w:szCs w:val="21"/>
              </w:rPr>
              <w:t>(</w:t>
            </w:r>
            <w:r w:rsidRPr="00D7695B">
              <w:rPr>
                <w:rFonts w:ascii="宋体" w:hAnsi="宋体" w:cs="宋体"/>
                <w:szCs w:val="21"/>
              </w:rPr>
              <w:t>2</w:t>
            </w:r>
            <w:r w:rsidRPr="00D7695B">
              <w:rPr>
                <w:rFonts w:ascii="宋体" w:hAnsi="宋体" w:cs="宋体" w:hint="eastAsia"/>
                <w:szCs w:val="21"/>
              </w:rPr>
              <w:t>)新建服务区综合楼1</w:t>
            </w:r>
            <w:r w:rsidRPr="00D7695B">
              <w:rPr>
                <w:rFonts w:ascii="宋体" w:hAnsi="宋体" w:cs="宋体"/>
                <w:szCs w:val="21"/>
              </w:rPr>
              <w:t>839.99 m²×2</w:t>
            </w:r>
            <w:r w:rsidRPr="00D7695B">
              <w:rPr>
                <w:rFonts w:ascii="宋体" w:hAnsi="宋体" w:cs="宋体" w:hint="eastAsia"/>
                <w:szCs w:val="21"/>
              </w:rPr>
              <w:t>，养护综合楼7</w:t>
            </w:r>
            <w:r w:rsidRPr="00D7695B">
              <w:rPr>
                <w:rFonts w:ascii="宋体" w:hAnsi="宋体" w:cs="宋体"/>
                <w:szCs w:val="21"/>
              </w:rPr>
              <w:t>00.48 m²</w:t>
            </w:r>
            <w:r w:rsidRPr="00D7695B">
              <w:rPr>
                <w:rFonts w:ascii="宋体" w:hAnsi="宋体" w:cs="宋体" w:hint="eastAsia"/>
                <w:szCs w:val="21"/>
              </w:rPr>
              <w:t>，养护车库7</w:t>
            </w:r>
            <w:r w:rsidRPr="00D7695B">
              <w:rPr>
                <w:rFonts w:ascii="宋体" w:hAnsi="宋体" w:cs="宋体"/>
                <w:szCs w:val="21"/>
              </w:rPr>
              <w:t>61.4m²</w:t>
            </w:r>
            <w:r w:rsidRPr="00D7695B">
              <w:rPr>
                <w:rFonts w:ascii="宋体" w:hAnsi="宋体" w:cs="宋体" w:hint="eastAsia"/>
                <w:szCs w:val="21"/>
              </w:rPr>
              <w:t>，维修间</w:t>
            </w:r>
            <w:r w:rsidRPr="00D7695B">
              <w:rPr>
                <w:rFonts w:ascii="宋体" w:hAnsi="宋体" w:cs="宋体"/>
                <w:szCs w:val="21"/>
              </w:rPr>
              <w:t>393.25 m²×2</w:t>
            </w:r>
            <w:r w:rsidRPr="00D7695B">
              <w:rPr>
                <w:rFonts w:ascii="宋体" w:hAnsi="宋体" w:cs="宋体" w:hint="eastAsia"/>
                <w:szCs w:val="21"/>
              </w:rPr>
              <w:t>，锅炉房及泵房3</w:t>
            </w:r>
            <w:r w:rsidRPr="00D7695B">
              <w:rPr>
                <w:rFonts w:ascii="宋体" w:hAnsi="宋体" w:cs="宋体"/>
                <w:szCs w:val="21"/>
              </w:rPr>
              <w:t>46.77</w:t>
            </w:r>
            <w:r w:rsidRPr="00D7695B">
              <w:rPr>
                <w:rFonts w:ascii="宋体" w:hAnsi="宋体" w:cs="宋体" w:hint="eastAsia"/>
                <w:szCs w:val="21"/>
              </w:rPr>
              <w:t>m²</w:t>
            </w:r>
            <w:r w:rsidRPr="00D7695B">
              <w:rPr>
                <w:rFonts w:ascii="宋体" w:hAnsi="宋体" w:cs="宋体"/>
                <w:szCs w:val="21"/>
              </w:rPr>
              <w:t>×2</w:t>
            </w:r>
            <w:r w:rsidRPr="00D7695B">
              <w:rPr>
                <w:rFonts w:ascii="宋体" w:hAnsi="宋体" w:cs="宋体" w:hint="eastAsia"/>
                <w:szCs w:val="21"/>
              </w:rPr>
              <w:t>，配电房2</w:t>
            </w:r>
            <w:r w:rsidRPr="00D7695B">
              <w:rPr>
                <w:rFonts w:ascii="宋体" w:hAnsi="宋体" w:cs="宋体"/>
                <w:szCs w:val="21"/>
              </w:rPr>
              <w:t>71.04</w:t>
            </w:r>
            <w:r w:rsidRPr="00D7695B">
              <w:rPr>
                <w:rFonts w:ascii="宋体" w:hAnsi="宋体" w:cs="宋体" w:hint="eastAsia"/>
                <w:szCs w:val="21"/>
              </w:rPr>
              <w:t>m²</w:t>
            </w:r>
            <w:r w:rsidRPr="00D7695B">
              <w:rPr>
                <w:rFonts w:ascii="宋体" w:hAnsi="宋体" w:cs="宋体"/>
                <w:szCs w:val="21"/>
              </w:rPr>
              <w:t>×2</w:t>
            </w:r>
            <w:r w:rsidRPr="00D7695B">
              <w:rPr>
                <w:rFonts w:ascii="宋体" w:hAnsi="宋体" w:cs="宋体" w:hint="eastAsia"/>
                <w:szCs w:val="21"/>
              </w:rPr>
              <w:t>，</w:t>
            </w:r>
            <w:r w:rsidRPr="00D7695B">
              <w:rPr>
                <w:rFonts w:ascii="宋体" w:hAnsi="宋体" w:cs="宋体" w:hint="eastAsia"/>
                <w:b/>
                <w:szCs w:val="21"/>
              </w:rPr>
              <w:t>新建建筑面积7</w:t>
            </w:r>
            <w:r w:rsidRPr="00D7695B">
              <w:rPr>
                <w:rFonts w:ascii="宋体" w:hAnsi="宋体" w:cs="宋体"/>
                <w:b/>
                <w:szCs w:val="21"/>
              </w:rPr>
              <w:t>163.98 m²</w:t>
            </w:r>
            <w:r w:rsidRPr="00D7695B">
              <w:rPr>
                <w:rFonts w:ascii="宋体" w:hAnsi="宋体" w:cs="宋体" w:hint="eastAsia"/>
                <w:szCs w:val="21"/>
              </w:rPr>
              <w:t>；</w:t>
            </w:r>
          </w:p>
          <w:p w14:paraId="043254BE" w14:textId="77777777" w:rsidR="00DB43DA" w:rsidRPr="00D7695B" w:rsidRDefault="00DB43DA" w:rsidP="00BD1D90">
            <w:pPr>
              <w:widowControl/>
              <w:ind w:firstLineChars="100" w:firstLine="210"/>
              <w:rPr>
                <w:rFonts w:ascii="宋体" w:hAnsi="宋体" w:cs="宋体"/>
                <w:szCs w:val="21"/>
              </w:rPr>
            </w:pPr>
            <w:r w:rsidRPr="00D7695B">
              <w:rPr>
                <w:rFonts w:ascii="宋体" w:hAnsi="宋体" w:cs="宋体" w:hint="eastAsia"/>
                <w:szCs w:val="21"/>
              </w:rPr>
              <w:t>(</w:t>
            </w:r>
            <w:r w:rsidRPr="00D7695B">
              <w:rPr>
                <w:rFonts w:ascii="宋体" w:hAnsi="宋体" w:cs="宋体"/>
                <w:szCs w:val="21"/>
              </w:rPr>
              <w:t>3</w:t>
            </w:r>
            <w:r w:rsidRPr="00D7695B">
              <w:rPr>
                <w:rFonts w:ascii="宋体" w:hAnsi="宋体" w:cs="宋体" w:hint="eastAsia"/>
                <w:szCs w:val="21"/>
              </w:rPr>
              <w:t>)外部供水、外部供电及其他室外工程。</w:t>
            </w:r>
          </w:p>
        </w:tc>
      </w:tr>
      <w:tr w:rsidR="00DB43DA" w:rsidRPr="00D7695B" w14:paraId="71965379" w14:textId="77777777" w:rsidTr="00DB43DA">
        <w:trPr>
          <w:cantSplit/>
          <w:trHeight w:val="340"/>
          <w:jc w:val="center"/>
        </w:trPr>
        <w:tc>
          <w:tcPr>
            <w:tcW w:w="1124" w:type="dxa"/>
            <w:tcBorders>
              <w:top w:val="single" w:sz="4" w:space="0" w:color="auto"/>
              <w:bottom w:val="single" w:sz="4" w:space="0" w:color="auto"/>
            </w:tcBorders>
            <w:tcMar>
              <w:left w:w="28" w:type="dxa"/>
              <w:right w:w="28" w:type="dxa"/>
            </w:tcMar>
            <w:vAlign w:val="center"/>
          </w:tcPr>
          <w:p w14:paraId="378D6F4D" w14:textId="77777777" w:rsidR="00DB43DA" w:rsidRPr="00D7695B" w:rsidRDefault="00DB43DA" w:rsidP="00BD1D90">
            <w:pPr>
              <w:widowControl/>
              <w:jc w:val="center"/>
              <w:rPr>
                <w:rFonts w:ascii="宋体" w:hAnsi="宋体" w:cs="宋体"/>
                <w:kern w:val="0"/>
                <w:szCs w:val="21"/>
              </w:rPr>
            </w:pPr>
            <w:r w:rsidRPr="00D7695B">
              <w:rPr>
                <w:rFonts w:ascii="宋体" w:hAnsi="宋体" w:cs="宋体" w:hint="eastAsia"/>
                <w:kern w:val="0"/>
                <w:szCs w:val="21"/>
              </w:rPr>
              <w:t>阜康服务区及养护工区</w:t>
            </w:r>
          </w:p>
        </w:tc>
        <w:tc>
          <w:tcPr>
            <w:tcW w:w="1134" w:type="dxa"/>
            <w:tcBorders>
              <w:bottom w:val="single" w:sz="4" w:space="0" w:color="auto"/>
            </w:tcBorders>
            <w:tcMar>
              <w:left w:w="28" w:type="dxa"/>
              <w:right w:w="28" w:type="dxa"/>
            </w:tcMar>
            <w:vAlign w:val="center"/>
          </w:tcPr>
          <w:p w14:paraId="47F3BBE8" w14:textId="77777777" w:rsidR="00DB43DA" w:rsidRPr="00D7695B" w:rsidRDefault="00DB43DA" w:rsidP="00BD1D90">
            <w:pPr>
              <w:widowControl/>
              <w:jc w:val="center"/>
              <w:rPr>
                <w:rFonts w:ascii="宋体" w:hAnsi="宋体" w:cs="宋体"/>
                <w:szCs w:val="21"/>
              </w:rPr>
            </w:pPr>
            <w:r w:rsidRPr="00D7695B">
              <w:rPr>
                <w:rFonts w:ascii="宋体" w:hAnsi="宋体" w:hint="eastAsia"/>
                <w:szCs w:val="21"/>
              </w:rPr>
              <w:t>K</w:t>
            </w:r>
            <w:r w:rsidRPr="00D7695B">
              <w:rPr>
                <w:rFonts w:ascii="宋体" w:hAnsi="宋体"/>
                <w:szCs w:val="21"/>
              </w:rPr>
              <w:t>57</w:t>
            </w:r>
            <w:r w:rsidRPr="00D7695B">
              <w:rPr>
                <w:rFonts w:ascii="宋体" w:hAnsi="宋体" w:hint="eastAsia"/>
                <w:szCs w:val="21"/>
              </w:rPr>
              <w:t>+</w:t>
            </w:r>
            <w:r w:rsidRPr="00D7695B">
              <w:rPr>
                <w:rFonts w:ascii="宋体" w:hAnsi="宋体"/>
                <w:szCs w:val="21"/>
              </w:rPr>
              <w:t>200～</w:t>
            </w:r>
            <w:r w:rsidRPr="00D7695B">
              <w:rPr>
                <w:rFonts w:ascii="宋体" w:hAnsi="宋体" w:hint="eastAsia"/>
                <w:szCs w:val="21"/>
              </w:rPr>
              <w:t>K</w:t>
            </w:r>
            <w:r w:rsidRPr="00D7695B">
              <w:rPr>
                <w:rFonts w:ascii="宋体" w:hAnsi="宋体"/>
                <w:szCs w:val="21"/>
              </w:rPr>
              <w:t>58</w:t>
            </w:r>
            <w:r w:rsidRPr="00D7695B">
              <w:rPr>
                <w:rFonts w:ascii="宋体" w:hAnsi="宋体" w:hint="eastAsia"/>
                <w:szCs w:val="21"/>
              </w:rPr>
              <w:t>+</w:t>
            </w:r>
            <w:r w:rsidRPr="00D7695B">
              <w:rPr>
                <w:rFonts w:ascii="宋体" w:hAnsi="宋体"/>
                <w:szCs w:val="21"/>
              </w:rPr>
              <w:t>600</w:t>
            </w:r>
          </w:p>
        </w:tc>
        <w:tc>
          <w:tcPr>
            <w:tcW w:w="6521" w:type="dxa"/>
            <w:tcBorders>
              <w:bottom w:val="single" w:sz="4" w:space="0" w:color="auto"/>
            </w:tcBorders>
            <w:tcMar>
              <w:left w:w="28" w:type="dxa"/>
              <w:right w:w="28" w:type="dxa"/>
            </w:tcMar>
            <w:vAlign w:val="center"/>
          </w:tcPr>
          <w:p w14:paraId="6C7C9270" w14:textId="77777777" w:rsidR="00DB43DA" w:rsidRPr="00D7695B" w:rsidRDefault="00DB43DA" w:rsidP="00BD1D90">
            <w:pPr>
              <w:widowControl/>
              <w:ind w:firstLineChars="100" w:firstLine="210"/>
              <w:rPr>
                <w:rFonts w:ascii="宋体" w:hAnsi="宋体" w:cs="宋体"/>
                <w:szCs w:val="21"/>
              </w:rPr>
            </w:pPr>
            <w:r w:rsidRPr="00D7695B">
              <w:rPr>
                <w:rFonts w:ascii="宋体" w:hAnsi="宋体" w:cs="宋体" w:hint="eastAsia"/>
                <w:szCs w:val="21"/>
              </w:rPr>
              <w:t>(</w:t>
            </w:r>
            <w:r w:rsidRPr="00D7695B">
              <w:rPr>
                <w:rFonts w:ascii="宋体" w:hAnsi="宋体" w:cs="宋体"/>
                <w:szCs w:val="21"/>
              </w:rPr>
              <w:t>1</w:t>
            </w:r>
            <w:r w:rsidRPr="00D7695B">
              <w:rPr>
                <w:rFonts w:ascii="宋体" w:hAnsi="宋体" w:cs="宋体" w:hint="eastAsia"/>
                <w:szCs w:val="21"/>
              </w:rPr>
              <w:t>)拆除原有建筑面积4300㎡，包括原南北区综合楼、维修间、泵房、锅炉房等；保留利用既有交警支队用房；</w:t>
            </w:r>
          </w:p>
          <w:p w14:paraId="020AC6C1" w14:textId="77777777" w:rsidR="00DB43DA" w:rsidRPr="00D7695B" w:rsidRDefault="00DB43DA" w:rsidP="00BD1D90">
            <w:pPr>
              <w:widowControl/>
              <w:ind w:firstLineChars="100" w:firstLine="210"/>
              <w:rPr>
                <w:rFonts w:ascii="宋体" w:hAnsi="宋体" w:cs="宋体"/>
                <w:szCs w:val="21"/>
              </w:rPr>
            </w:pPr>
            <w:r w:rsidRPr="00D7695B">
              <w:rPr>
                <w:rFonts w:ascii="宋体" w:hAnsi="宋体" w:cs="宋体" w:hint="eastAsia"/>
                <w:szCs w:val="21"/>
              </w:rPr>
              <w:t>(</w:t>
            </w:r>
            <w:r w:rsidRPr="00D7695B">
              <w:rPr>
                <w:rFonts w:ascii="宋体" w:hAnsi="宋体" w:cs="宋体"/>
                <w:szCs w:val="21"/>
              </w:rPr>
              <w:t>2</w:t>
            </w:r>
            <w:r w:rsidRPr="00D7695B">
              <w:rPr>
                <w:rFonts w:ascii="宋体" w:hAnsi="宋体" w:cs="宋体" w:hint="eastAsia"/>
                <w:szCs w:val="21"/>
              </w:rPr>
              <w:t>)新建服务区综合楼1</w:t>
            </w:r>
            <w:r w:rsidRPr="00D7695B">
              <w:rPr>
                <w:rFonts w:ascii="宋体" w:hAnsi="宋体" w:cs="宋体"/>
                <w:szCs w:val="21"/>
              </w:rPr>
              <w:t>839.99 m²×2</w:t>
            </w:r>
            <w:r w:rsidRPr="00D7695B">
              <w:rPr>
                <w:rFonts w:ascii="宋体" w:hAnsi="宋体" w:cs="宋体" w:hint="eastAsia"/>
                <w:szCs w:val="21"/>
              </w:rPr>
              <w:t>，养护综合楼7</w:t>
            </w:r>
            <w:r w:rsidRPr="00D7695B">
              <w:rPr>
                <w:rFonts w:ascii="宋体" w:hAnsi="宋体" w:cs="宋体"/>
                <w:szCs w:val="21"/>
              </w:rPr>
              <w:t>00.48 m²</w:t>
            </w:r>
            <w:r w:rsidRPr="00D7695B">
              <w:rPr>
                <w:rFonts w:ascii="宋体" w:hAnsi="宋体" w:cs="宋体" w:hint="eastAsia"/>
                <w:szCs w:val="21"/>
              </w:rPr>
              <w:t>，养护车库7</w:t>
            </w:r>
            <w:r w:rsidRPr="00D7695B">
              <w:rPr>
                <w:rFonts w:ascii="宋体" w:hAnsi="宋体" w:cs="宋体"/>
                <w:szCs w:val="21"/>
              </w:rPr>
              <w:t>61.4m²</w:t>
            </w:r>
            <w:r w:rsidRPr="00D7695B">
              <w:rPr>
                <w:rFonts w:ascii="宋体" w:hAnsi="宋体" w:cs="宋体" w:hint="eastAsia"/>
                <w:szCs w:val="21"/>
              </w:rPr>
              <w:t>，维修间</w:t>
            </w:r>
            <w:r w:rsidRPr="00D7695B">
              <w:rPr>
                <w:rFonts w:ascii="宋体" w:hAnsi="宋体" w:cs="宋体"/>
                <w:szCs w:val="21"/>
              </w:rPr>
              <w:t>393.25 m²×2</w:t>
            </w:r>
            <w:r w:rsidRPr="00D7695B">
              <w:rPr>
                <w:rFonts w:ascii="宋体" w:hAnsi="宋体" w:cs="宋体" w:hint="eastAsia"/>
                <w:szCs w:val="21"/>
              </w:rPr>
              <w:t>，锅炉房及泵房3</w:t>
            </w:r>
            <w:r w:rsidRPr="00D7695B">
              <w:rPr>
                <w:rFonts w:ascii="宋体" w:hAnsi="宋体" w:cs="宋体"/>
                <w:szCs w:val="21"/>
              </w:rPr>
              <w:t>46.77</w:t>
            </w:r>
            <w:r w:rsidRPr="00D7695B">
              <w:rPr>
                <w:rFonts w:ascii="宋体" w:hAnsi="宋体" w:cs="宋体" w:hint="eastAsia"/>
                <w:szCs w:val="21"/>
              </w:rPr>
              <w:t>m²</w:t>
            </w:r>
            <w:r w:rsidRPr="00D7695B">
              <w:rPr>
                <w:rFonts w:ascii="宋体" w:hAnsi="宋体" w:cs="宋体"/>
                <w:szCs w:val="21"/>
              </w:rPr>
              <w:t>×2</w:t>
            </w:r>
            <w:r w:rsidRPr="00D7695B">
              <w:rPr>
                <w:rFonts w:ascii="宋体" w:hAnsi="宋体" w:cs="宋体" w:hint="eastAsia"/>
                <w:szCs w:val="21"/>
              </w:rPr>
              <w:t>，配电房2</w:t>
            </w:r>
            <w:r w:rsidRPr="00D7695B">
              <w:rPr>
                <w:rFonts w:ascii="宋体" w:hAnsi="宋体" w:cs="宋体"/>
                <w:szCs w:val="21"/>
              </w:rPr>
              <w:t>71.04</w:t>
            </w:r>
            <w:r w:rsidRPr="00D7695B">
              <w:rPr>
                <w:rFonts w:ascii="宋体" w:hAnsi="宋体" w:cs="宋体" w:hint="eastAsia"/>
                <w:szCs w:val="21"/>
              </w:rPr>
              <w:t>m²</w:t>
            </w:r>
            <w:r w:rsidRPr="00D7695B">
              <w:rPr>
                <w:rFonts w:ascii="宋体" w:hAnsi="宋体" w:cs="宋体"/>
                <w:szCs w:val="21"/>
              </w:rPr>
              <w:t>×2</w:t>
            </w:r>
            <w:r w:rsidRPr="00D7695B">
              <w:rPr>
                <w:rFonts w:ascii="宋体" w:hAnsi="宋体" w:cs="宋体" w:hint="eastAsia"/>
                <w:szCs w:val="21"/>
              </w:rPr>
              <w:t>，</w:t>
            </w:r>
            <w:r w:rsidRPr="00D7695B">
              <w:rPr>
                <w:rFonts w:ascii="宋体" w:hAnsi="宋体" w:cs="宋体" w:hint="eastAsia"/>
                <w:b/>
                <w:szCs w:val="21"/>
              </w:rPr>
              <w:t>新建建筑面积7</w:t>
            </w:r>
            <w:r w:rsidRPr="00D7695B">
              <w:rPr>
                <w:rFonts w:ascii="宋体" w:hAnsi="宋体" w:cs="宋体"/>
                <w:b/>
                <w:szCs w:val="21"/>
              </w:rPr>
              <w:t>163.98 m²</w:t>
            </w:r>
            <w:r w:rsidRPr="00D7695B">
              <w:rPr>
                <w:rFonts w:ascii="宋体" w:hAnsi="宋体" w:cs="宋体" w:hint="eastAsia"/>
                <w:szCs w:val="21"/>
              </w:rPr>
              <w:t>；</w:t>
            </w:r>
          </w:p>
          <w:p w14:paraId="72779B86" w14:textId="77777777" w:rsidR="00DB43DA" w:rsidRPr="00D7695B" w:rsidRDefault="00DB43DA" w:rsidP="00BD1D90">
            <w:pPr>
              <w:widowControl/>
              <w:ind w:firstLineChars="100" w:firstLine="210"/>
              <w:rPr>
                <w:rFonts w:ascii="宋体" w:hAnsi="宋体" w:cs="宋体"/>
                <w:szCs w:val="21"/>
              </w:rPr>
            </w:pPr>
            <w:r w:rsidRPr="00D7695B">
              <w:rPr>
                <w:rFonts w:ascii="宋体" w:hAnsi="宋体" w:cs="宋体" w:hint="eastAsia"/>
                <w:szCs w:val="21"/>
              </w:rPr>
              <w:t>(</w:t>
            </w:r>
            <w:r w:rsidRPr="00D7695B">
              <w:rPr>
                <w:rFonts w:ascii="宋体" w:hAnsi="宋体" w:cs="宋体"/>
                <w:szCs w:val="21"/>
              </w:rPr>
              <w:t>3</w:t>
            </w:r>
            <w:r w:rsidRPr="00D7695B">
              <w:rPr>
                <w:rFonts w:ascii="宋体" w:hAnsi="宋体" w:cs="宋体" w:hint="eastAsia"/>
                <w:szCs w:val="21"/>
              </w:rPr>
              <w:t>)外部供水、外部供电及其他室外工程。</w:t>
            </w:r>
          </w:p>
        </w:tc>
      </w:tr>
    </w:tbl>
    <w:p w14:paraId="397632FF" w14:textId="77777777" w:rsidR="006F2456" w:rsidRPr="00D7695B" w:rsidRDefault="006F2456" w:rsidP="00DB43DA">
      <w:pPr>
        <w:pStyle w:val="a5"/>
        <w:tabs>
          <w:tab w:val="clear" w:pos="720"/>
          <w:tab w:val="left" w:pos="206"/>
          <w:tab w:val="left" w:pos="6695"/>
        </w:tabs>
        <w:spacing w:line="360" w:lineRule="auto"/>
        <w:ind w:left="0" w:firstLineChars="200" w:firstLine="440"/>
        <w:rPr>
          <w:rFonts w:hAnsi="宋体"/>
          <w:snapToGrid w:val="0"/>
          <w:sz w:val="22"/>
          <w:szCs w:val="21"/>
        </w:rPr>
      </w:pPr>
      <w:r w:rsidRPr="00D7695B">
        <w:rPr>
          <w:rFonts w:hAnsi="宋体"/>
          <w:snapToGrid w:val="0"/>
          <w:sz w:val="22"/>
          <w:szCs w:val="21"/>
        </w:rPr>
        <w:lastRenderedPageBreak/>
        <w:t>2.2 招标范围</w:t>
      </w:r>
      <w:bookmarkEnd w:id="30"/>
      <w:bookmarkEnd w:id="31"/>
      <w:bookmarkEnd w:id="32"/>
      <w:bookmarkEnd w:id="33"/>
    </w:p>
    <w:p w14:paraId="139646E1" w14:textId="77777777" w:rsidR="00DB43DA" w:rsidRPr="00D7695B" w:rsidRDefault="00DB43DA" w:rsidP="00DB43DA">
      <w:pPr>
        <w:adjustRightInd w:val="0"/>
        <w:spacing w:line="360" w:lineRule="auto"/>
        <w:ind w:firstLineChars="200" w:firstLine="440"/>
        <w:rPr>
          <w:rFonts w:ascii="宋体" w:hAnsi="宋体"/>
          <w:color w:val="000000"/>
          <w:sz w:val="22"/>
          <w:szCs w:val="22"/>
        </w:rPr>
      </w:pPr>
      <w:bookmarkStart w:id="34" w:name="_Toc464315088"/>
      <w:bookmarkStart w:id="35" w:name="_Toc423274160"/>
      <w:bookmarkStart w:id="36" w:name="_Toc427859504"/>
      <w:bookmarkStart w:id="37" w:name="_Toc427859458"/>
      <w:bookmarkStart w:id="38" w:name="_Toc500981437"/>
      <w:bookmarkStart w:id="39" w:name="_Toc510124986"/>
      <w:bookmarkStart w:id="40" w:name="_Toc510125119"/>
      <w:bookmarkStart w:id="41" w:name="_Toc510125783"/>
      <w:bookmarkStart w:id="42" w:name="_Toc515551949"/>
      <w:bookmarkStart w:id="43" w:name="_Toc532379927"/>
      <w:bookmarkStart w:id="44" w:name="_Toc530884321"/>
      <w:bookmarkStart w:id="45" w:name="_Toc529240206"/>
      <w:bookmarkStart w:id="46" w:name="_Toc530965423"/>
      <w:r w:rsidRPr="00D7695B">
        <w:rPr>
          <w:rFonts w:ascii="宋体" w:hAnsi="宋体" w:hint="eastAsia"/>
          <w:color w:val="000000"/>
          <w:sz w:val="22"/>
          <w:szCs w:val="22"/>
        </w:rPr>
        <w:t>本项目服务区工程施工监理设</w:t>
      </w:r>
      <w:r w:rsidRPr="00D7695B">
        <w:rPr>
          <w:rFonts w:ascii="宋体" w:hAnsi="宋体" w:hint="eastAsia"/>
          <w:color w:val="000000"/>
          <w:sz w:val="22"/>
          <w:szCs w:val="22"/>
          <w:u w:val="single"/>
        </w:rPr>
        <w:t>2</w:t>
      </w:r>
      <w:r w:rsidRPr="00D7695B">
        <w:rPr>
          <w:rFonts w:ascii="宋体" w:hAnsi="宋体" w:hint="eastAsia"/>
          <w:color w:val="000000"/>
          <w:sz w:val="22"/>
          <w:szCs w:val="22"/>
        </w:rPr>
        <w:t>个合同段，设置一级监理机构。</w:t>
      </w:r>
    </w:p>
    <w:tbl>
      <w:tblPr>
        <w:tblW w:w="890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50"/>
        <w:gridCol w:w="1418"/>
        <w:gridCol w:w="2126"/>
        <w:gridCol w:w="3806"/>
      </w:tblGrid>
      <w:tr w:rsidR="00DB43DA" w:rsidRPr="00D7695B" w14:paraId="045B73D9" w14:textId="77777777" w:rsidTr="004E23E0">
        <w:trPr>
          <w:trHeight w:val="397"/>
          <w:tblHeader/>
          <w:jc w:val="center"/>
        </w:trPr>
        <w:tc>
          <w:tcPr>
            <w:tcW w:w="1550" w:type="dxa"/>
            <w:tcMar>
              <w:left w:w="28" w:type="dxa"/>
              <w:right w:w="28" w:type="dxa"/>
            </w:tcMar>
            <w:vAlign w:val="center"/>
          </w:tcPr>
          <w:p w14:paraId="0729CFED" w14:textId="77777777" w:rsidR="00DB43DA" w:rsidRPr="00D7695B" w:rsidRDefault="00DB43DA" w:rsidP="00BD1D90">
            <w:pPr>
              <w:widowControl/>
              <w:adjustRightInd w:val="0"/>
              <w:jc w:val="center"/>
              <w:rPr>
                <w:rFonts w:ascii="宋体" w:hAnsi="宋体" w:cs="宋体"/>
                <w:b/>
                <w:color w:val="000000"/>
                <w:kern w:val="0"/>
                <w:szCs w:val="21"/>
              </w:rPr>
            </w:pPr>
            <w:r w:rsidRPr="00D7695B">
              <w:rPr>
                <w:rFonts w:ascii="宋体" w:hAnsi="宋体" w:cs="宋体" w:hint="eastAsia"/>
                <w:b/>
                <w:color w:val="000000"/>
                <w:kern w:val="0"/>
                <w:szCs w:val="21"/>
              </w:rPr>
              <w:t>监理合同段</w:t>
            </w:r>
          </w:p>
        </w:tc>
        <w:tc>
          <w:tcPr>
            <w:tcW w:w="1418" w:type="dxa"/>
            <w:tcMar>
              <w:left w:w="28" w:type="dxa"/>
              <w:right w:w="28" w:type="dxa"/>
            </w:tcMar>
            <w:vAlign w:val="center"/>
          </w:tcPr>
          <w:p w14:paraId="6A1A74B0" w14:textId="77777777" w:rsidR="00DB43DA" w:rsidRPr="00D7695B" w:rsidRDefault="00DB43DA" w:rsidP="00BD1D90">
            <w:pPr>
              <w:widowControl/>
              <w:adjustRightInd w:val="0"/>
              <w:jc w:val="center"/>
              <w:rPr>
                <w:rFonts w:ascii="宋体" w:hAnsi="宋体" w:cs="宋体"/>
                <w:b/>
                <w:color w:val="000000"/>
                <w:kern w:val="0"/>
                <w:szCs w:val="21"/>
              </w:rPr>
            </w:pPr>
            <w:r w:rsidRPr="00D7695B">
              <w:rPr>
                <w:rFonts w:ascii="宋体" w:hAnsi="宋体" w:cs="宋体" w:hint="eastAsia"/>
                <w:b/>
                <w:color w:val="000000"/>
                <w:kern w:val="0"/>
                <w:szCs w:val="21"/>
              </w:rPr>
              <w:t>所辖施工标段</w:t>
            </w:r>
          </w:p>
        </w:tc>
        <w:tc>
          <w:tcPr>
            <w:tcW w:w="2126" w:type="dxa"/>
            <w:vAlign w:val="center"/>
          </w:tcPr>
          <w:p w14:paraId="13FB699E" w14:textId="77777777" w:rsidR="00DB43DA" w:rsidRPr="00D7695B" w:rsidRDefault="00DB43DA" w:rsidP="00BD1D90">
            <w:pPr>
              <w:widowControl/>
              <w:adjustRightInd w:val="0"/>
              <w:jc w:val="center"/>
              <w:rPr>
                <w:rFonts w:ascii="宋体" w:hAnsi="宋体" w:cs="宋体"/>
                <w:b/>
                <w:color w:val="000000"/>
                <w:kern w:val="0"/>
                <w:szCs w:val="21"/>
              </w:rPr>
            </w:pPr>
            <w:r w:rsidRPr="00D7695B">
              <w:rPr>
                <w:rFonts w:ascii="宋体" w:hAnsi="宋体" w:cs="宋体" w:hint="eastAsia"/>
                <w:b/>
                <w:color w:val="000000"/>
                <w:kern w:val="0"/>
                <w:szCs w:val="21"/>
              </w:rPr>
              <w:t>所监理工程主要内容</w:t>
            </w:r>
          </w:p>
        </w:tc>
        <w:tc>
          <w:tcPr>
            <w:tcW w:w="3806" w:type="dxa"/>
            <w:vAlign w:val="center"/>
          </w:tcPr>
          <w:p w14:paraId="2F0F9888" w14:textId="77777777" w:rsidR="00DB43DA" w:rsidRPr="00D7695B" w:rsidRDefault="00DB43DA" w:rsidP="00BD1D90">
            <w:pPr>
              <w:widowControl/>
              <w:adjustRightInd w:val="0"/>
              <w:jc w:val="center"/>
              <w:rPr>
                <w:rFonts w:ascii="宋体" w:hAnsi="宋体" w:cs="宋体"/>
                <w:b/>
                <w:color w:val="000000"/>
                <w:kern w:val="0"/>
                <w:szCs w:val="21"/>
              </w:rPr>
            </w:pPr>
            <w:r w:rsidRPr="00D7695B">
              <w:rPr>
                <w:rFonts w:ascii="宋体" w:hAnsi="宋体" w:cs="宋体" w:hint="eastAsia"/>
                <w:b/>
                <w:color w:val="000000"/>
                <w:kern w:val="0"/>
                <w:szCs w:val="21"/>
              </w:rPr>
              <w:t>主要监理工作内容</w:t>
            </w:r>
          </w:p>
        </w:tc>
      </w:tr>
      <w:tr w:rsidR="00DB43DA" w:rsidRPr="00D7695B" w14:paraId="25AC0195" w14:textId="77777777" w:rsidTr="004E23E0">
        <w:trPr>
          <w:trHeight w:val="619"/>
          <w:jc w:val="center"/>
        </w:trPr>
        <w:tc>
          <w:tcPr>
            <w:tcW w:w="1550" w:type="dxa"/>
            <w:tcMar>
              <w:left w:w="28" w:type="dxa"/>
              <w:right w:w="28" w:type="dxa"/>
            </w:tcMar>
            <w:vAlign w:val="center"/>
          </w:tcPr>
          <w:p w14:paraId="43780886" w14:textId="77777777" w:rsidR="00DB43DA" w:rsidRPr="00D7695B" w:rsidRDefault="00DB43DA" w:rsidP="00BD1D90">
            <w:pPr>
              <w:jc w:val="center"/>
              <w:rPr>
                <w:rFonts w:ascii="宋体" w:hAnsi="宋体" w:cs="宋体"/>
                <w:snapToGrid w:val="0"/>
                <w:sz w:val="22"/>
                <w:szCs w:val="21"/>
              </w:rPr>
            </w:pPr>
            <w:r w:rsidRPr="00D7695B">
              <w:rPr>
                <w:rFonts w:ascii="宋体" w:hAnsi="宋体" w:cs="宋体" w:hint="eastAsia"/>
                <w:snapToGrid w:val="0"/>
                <w:sz w:val="22"/>
                <w:szCs w:val="21"/>
              </w:rPr>
              <w:t>DWFWQJL-1</w:t>
            </w:r>
          </w:p>
        </w:tc>
        <w:tc>
          <w:tcPr>
            <w:tcW w:w="1418" w:type="dxa"/>
            <w:vAlign w:val="center"/>
          </w:tcPr>
          <w:p w14:paraId="6EEBDB76" w14:textId="77777777" w:rsidR="00DB43DA" w:rsidRPr="00D7695B" w:rsidRDefault="00DB43DA" w:rsidP="00BD1D90">
            <w:pPr>
              <w:jc w:val="center"/>
              <w:rPr>
                <w:rFonts w:ascii="宋体" w:hAnsi="宋体" w:cs="宋体"/>
                <w:snapToGrid w:val="0"/>
                <w:sz w:val="22"/>
                <w:szCs w:val="21"/>
              </w:rPr>
            </w:pPr>
            <w:r w:rsidRPr="00D7695B">
              <w:rPr>
                <w:rFonts w:ascii="宋体" w:hAnsi="宋体" w:cs="宋体" w:hint="eastAsia"/>
                <w:snapToGrid w:val="0"/>
                <w:sz w:val="22"/>
                <w:szCs w:val="21"/>
              </w:rPr>
              <w:t>DWFWQ-1</w:t>
            </w:r>
          </w:p>
        </w:tc>
        <w:tc>
          <w:tcPr>
            <w:tcW w:w="2126" w:type="dxa"/>
            <w:vAlign w:val="center"/>
          </w:tcPr>
          <w:p w14:paraId="694F3573" w14:textId="77777777" w:rsidR="00DB43DA" w:rsidRPr="00D7695B" w:rsidRDefault="00DB43DA" w:rsidP="00BD1D90">
            <w:pPr>
              <w:jc w:val="center"/>
              <w:rPr>
                <w:rFonts w:ascii="宋体" w:hAnsi="宋体" w:cs="宋体"/>
                <w:snapToGrid w:val="0"/>
                <w:sz w:val="22"/>
                <w:szCs w:val="21"/>
              </w:rPr>
            </w:pPr>
            <w:r w:rsidRPr="00D7695B">
              <w:rPr>
                <w:rFonts w:ascii="宋体" w:hAnsi="宋体" w:cs="宋体" w:hint="eastAsia"/>
                <w:snapToGrid w:val="0"/>
                <w:sz w:val="22"/>
                <w:szCs w:val="21"/>
              </w:rPr>
              <w:t>大黄山服务区</w:t>
            </w:r>
          </w:p>
        </w:tc>
        <w:tc>
          <w:tcPr>
            <w:tcW w:w="3806" w:type="dxa"/>
            <w:vMerge w:val="restart"/>
            <w:vAlign w:val="center"/>
          </w:tcPr>
          <w:p w14:paraId="1EC27916" w14:textId="77777777" w:rsidR="00DB43DA" w:rsidRPr="00D7695B" w:rsidRDefault="00DB43DA" w:rsidP="00BD1D90">
            <w:pPr>
              <w:rPr>
                <w:rFonts w:ascii="宋体" w:hAnsi="宋体" w:cs="宋体"/>
                <w:snapToGrid w:val="0"/>
                <w:sz w:val="22"/>
                <w:szCs w:val="21"/>
              </w:rPr>
            </w:pPr>
            <w:r w:rsidRPr="00D7695B">
              <w:rPr>
                <w:rFonts w:ascii="宋体" w:hAnsi="宋体" w:cs="宋体" w:hint="eastAsia"/>
                <w:snapToGrid w:val="0"/>
                <w:sz w:val="22"/>
                <w:szCs w:val="21"/>
              </w:rPr>
              <w:t>组建总监理工程师办公室，承担所辖施工标段范围内服务区工程的质量、安全、合同、进度、费用、环保等全部施工监理工作</w:t>
            </w:r>
          </w:p>
        </w:tc>
      </w:tr>
      <w:tr w:rsidR="00DB43DA" w:rsidRPr="00D7695B" w14:paraId="24900499" w14:textId="77777777" w:rsidTr="004E23E0">
        <w:trPr>
          <w:trHeight w:val="619"/>
          <w:jc w:val="center"/>
        </w:trPr>
        <w:tc>
          <w:tcPr>
            <w:tcW w:w="1550" w:type="dxa"/>
            <w:tcMar>
              <w:left w:w="28" w:type="dxa"/>
              <w:right w:w="28" w:type="dxa"/>
            </w:tcMar>
            <w:vAlign w:val="center"/>
          </w:tcPr>
          <w:p w14:paraId="52C57AA2" w14:textId="77777777" w:rsidR="00DB43DA" w:rsidRPr="00D7695B" w:rsidRDefault="00DB43DA" w:rsidP="00BD1D90">
            <w:pPr>
              <w:jc w:val="center"/>
              <w:rPr>
                <w:rFonts w:ascii="宋体" w:hAnsi="宋体" w:cs="宋体"/>
                <w:snapToGrid w:val="0"/>
                <w:sz w:val="22"/>
                <w:szCs w:val="21"/>
              </w:rPr>
            </w:pPr>
            <w:r w:rsidRPr="00D7695B">
              <w:rPr>
                <w:rFonts w:ascii="宋体" w:hAnsi="宋体" w:cs="宋体" w:hint="eastAsia"/>
                <w:snapToGrid w:val="0"/>
                <w:sz w:val="22"/>
                <w:szCs w:val="21"/>
              </w:rPr>
              <w:t>DWFWQJL-2</w:t>
            </w:r>
          </w:p>
        </w:tc>
        <w:tc>
          <w:tcPr>
            <w:tcW w:w="1418" w:type="dxa"/>
            <w:vAlign w:val="center"/>
          </w:tcPr>
          <w:p w14:paraId="7CFE79F5" w14:textId="77777777" w:rsidR="00DB43DA" w:rsidRPr="00D7695B" w:rsidRDefault="00DB43DA" w:rsidP="00BD1D90">
            <w:pPr>
              <w:jc w:val="center"/>
              <w:rPr>
                <w:rFonts w:ascii="宋体" w:hAnsi="宋体" w:cs="宋体"/>
                <w:snapToGrid w:val="0"/>
                <w:sz w:val="22"/>
                <w:szCs w:val="21"/>
              </w:rPr>
            </w:pPr>
            <w:r w:rsidRPr="00D7695B">
              <w:rPr>
                <w:rFonts w:ascii="宋体" w:hAnsi="宋体" w:cs="宋体" w:hint="eastAsia"/>
                <w:snapToGrid w:val="0"/>
                <w:sz w:val="22"/>
                <w:szCs w:val="21"/>
              </w:rPr>
              <w:t>DWFWQ -2</w:t>
            </w:r>
          </w:p>
        </w:tc>
        <w:tc>
          <w:tcPr>
            <w:tcW w:w="2126" w:type="dxa"/>
            <w:vAlign w:val="center"/>
          </w:tcPr>
          <w:p w14:paraId="4999956E" w14:textId="77777777" w:rsidR="00DB43DA" w:rsidRPr="00D7695B" w:rsidRDefault="00DB43DA" w:rsidP="00BD1D90">
            <w:pPr>
              <w:jc w:val="center"/>
              <w:rPr>
                <w:rFonts w:ascii="宋体" w:hAnsi="宋体" w:cs="宋体"/>
                <w:snapToGrid w:val="0"/>
                <w:sz w:val="22"/>
                <w:szCs w:val="21"/>
              </w:rPr>
            </w:pPr>
            <w:r w:rsidRPr="00D7695B">
              <w:rPr>
                <w:rFonts w:ascii="宋体" w:hAnsi="宋体" w:cs="宋体" w:hint="eastAsia"/>
                <w:snapToGrid w:val="0"/>
                <w:sz w:val="22"/>
                <w:szCs w:val="21"/>
              </w:rPr>
              <w:t>阜康服务区</w:t>
            </w:r>
          </w:p>
        </w:tc>
        <w:tc>
          <w:tcPr>
            <w:tcW w:w="3806" w:type="dxa"/>
            <w:vMerge/>
            <w:vAlign w:val="center"/>
          </w:tcPr>
          <w:p w14:paraId="24066651" w14:textId="77777777" w:rsidR="00DB43DA" w:rsidRPr="00D7695B" w:rsidRDefault="00DB43DA" w:rsidP="00BD1D90">
            <w:pPr>
              <w:adjustRightInd w:val="0"/>
              <w:rPr>
                <w:rFonts w:ascii="宋体" w:hAnsi="宋体"/>
                <w:color w:val="000000"/>
                <w:szCs w:val="21"/>
              </w:rPr>
            </w:pPr>
          </w:p>
        </w:tc>
      </w:tr>
    </w:tbl>
    <w:p w14:paraId="440D2CE3" w14:textId="77777777" w:rsidR="00DB43DA" w:rsidRPr="00D7695B" w:rsidRDefault="00DB43DA" w:rsidP="00DB43DA">
      <w:pPr>
        <w:adjustRightInd w:val="0"/>
        <w:spacing w:line="360" w:lineRule="auto"/>
        <w:ind w:firstLineChars="200" w:firstLine="440"/>
        <w:rPr>
          <w:rFonts w:ascii="宋体" w:hAnsi="宋体"/>
          <w:color w:val="000000"/>
          <w:sz w:val="22"/>
          <w:szCs w:val="22"/>
        </w:rPr>
      </w:pPr>
      <w:r w:rsidRPr="00D7695B">
        <w:rPr>
          <w:rFonts w:ascii="宋体" w:hAnsi="宋体" w:hint="eastAsia"/>
          <w:color w:val="000000"/>
          <w:sz w:val="22"/>
          <w:szCs w:val="22"/>
        </w:rPr>
        <w:t>本项目服务区工程计划201</w:t>
      </w:r>
      <w:r w:rsidRPr="00D7695B">
        <w:rPr>
          <w:rFonts w:ascii="宋体" w:hAnsi="宋体"/>
          <w:color w:val="000000"/>
          <w:sz w:val="22"/>
          <w:szCs w:val="22"/>
        </w:rPr>
        <w:t>9</w:t>
      </w:r>
      <w:r w:rsidRPr="00D7695B">
        <w:rPr>
          <w:rFonts w:ascii="宋体" w:hAnsi="宋体" w:hint="eastAsia"/>
          <w:color w:val="000000"/>
          <w:sz w:val="22"/>
          <w:szCs w:val="22"/>
        </w:rPr>
        <w:t>年5月</w:t>
      </w:r>
      <w:r w:rsidRPr="00D7695B">
        <w:rPr>
          <w:rFonts w:ascii="宋体" w:hAnsi="宋体"/>
          <w:color w:val="000000"/>
          <w:sz w:val="22"/>
          <w:szCs w:val="22"/>
        </w:rPr>
        <w:t>1</w:t>
      </w:r>
      <w:r w:rsidRPr="00D7695B">
        <w:rPr>
          <w:rFonts w:ascii="宋体" w:hAnsi="宋体" w:hint="eastAsia"/>
          <w:color w:val="000000"/>
          <w:sz w:val="22"/>
          <w:szCs w:val="22"/>
        </w:rPr>
        <w:t>日开工，2019年1</w:t>
      </w:r>
      <w:r w:rsidRPr="00D7695B">
        <w:rPr>
          <w:rFonts w:ascii="宋体" w:hAnsi="宋体"/>
          <w:color w:val="000000"/>
          <w:sz w:val="22"/>
          <w:szCs w:val="22"/>
        </w:rPr>
        <w:t>0</w:t>
      </w:r>
      <w:r w:rsidRPr="00D7695B">
        <w:rPr>
          <w:rFonts w:ascii="宋体" w:hAnsi="宋体" w:hint="eastAsia"/>
          <w:color w:val="000000"/>
          <w:sz w:val="22"/>
          <w:szCs w:val="22"/>
        </w:rPr>
        <w:t>月</w:t>
      </w:r>
      <w:r w:rsidRPr="00D7695B">
        <w:rPr>
          <w:rFonts w:ascii="宋体" w:hAnsi="宋体"/>
          <w:color w:val="000000"/>
          <w:sz w:val="22"/>
          <w:szCs w:val="22"/>
        </w:rPr>
        <w:t>31</w:t>
      </w:r>
      <w:r w:rsidRPr="00D7695B">
        <w:rPr>
          <w:rFonts w:ascii="宋体" w:hAnsi="宋体" w:hint="eastAsia"/>
          <w:color w:val="000000"/>
          <w:sz w:val="22"/>
          <w:szCs w:val="22"/>
        </w:rPr>
        <w:t>日交工。</w:t>
      </w:r>
    </w:p>
    <w:p w14:paraId="487FC8FF" w14:textId="77777777" w:rsidR="00DB43DA" w:rsidRPr="00D7695B" w:rsidRDefault="00DB43DA" w:rsidP="00DB43DA">
      <w:pPr>
        <w:adjustRightInd w:val="0"/>
        <w:spacing w:line="360" w:lineRule="auto"/>
        <w:ind w:firstLineChars="200" w:firstLine="440"/>
        <w:rPr>
          <w:sz w:val="24"/>
        </w:rPr>
      </w:pPr>
      <w:r w:rsidRPr="00D7695B">
        <w:rPr>
          <w:rFonts w:ascii="宋体" w:hAnsi="宋体" w:hint="eastAsia"/>
          <w:color w:val="000000"/>
          <w:sz w:val="22"/>
          <w:szCs w:val="22"/>
        </w:rPr>
        <w:t>监理服务期约</w:t>
      </w:r>
      <w:r w:rsidRPr="00D7695B">
        <w:rPr>
          <w:rFonts w:ascii="宋体" w:hAnsi="宋体"/>
          <w:color w:val="000000"/>
          <w:sz w:val="22"/>
          <w:szCs w:val="22"/>
        </w:rPr>
        <w:t>30</w:t>
      </w:r>
      <w:r w:rsidRPr="00D7695B">
        <w:rPr>
          <w:rFonts w:ascii="宋体" w:hAnsi="宋体" w:hint="eastAsia"/>
          <w:color w:val="000000"/>
          <w:sz w:val="22"/>
          <w:szCs w:val="22"/>
        </w:rPr>
        <w:t>个月，其中：施工准备及施工阶段6个月，验收与缺陷责任期阶段24个月。施工监理计划进场时间为201</w:t>
      </w:r>
      <w:r w:rsidRPr="00D7695B">
        <w:rPr>
          <w:rFonts w:ascii="宋体" w:hAnsi="宋体"/>
          <w:color w:val="000000"/>
          <w:sz w:val="22"/>
          <w:szCs w:val="22"/>
        </w:rPr>
        <w:t>9</w:t>
      </w:r>
      <w:r w:rsidRPr="00D7695B">
        <w:rPr>
          <w:rFonts w:ascii="宋体" w:hAnsi="宋体" w:hint="eastAsia"/>
          <w:color w:val="000000"/>
          <w:sz w:val="22"/>
          <w:szCs w:val="22"/>
        </w:rPr>
        <w:t>年</w:t>
      </w:r>
      <w:r w:rsidRPr="00D7695B">
        <w:rPr>
          <w:rFonts w:ascii="宋体" w:hAnsi="宋体"/>
          <w:color w:val="000000"/>
          <w:sz w:val="22"/>
          <w:szCs w:val="22"/>
        </w:rPr>
        <w:t>5</w:t>
      </w:r>
      <w:r w:rsidRPr="00D7695B">
        <w:rPr>
          <w:rFonts w:ascii="宋体" w:hAnsi="宋体" w:hint="eastAsia"/>
          <w:color w:val="000000"/>
          <w:sz w:val="22"/>
          <w:szCs w:val="22"/>
        </w:rPr>
        <w:t>月。</w:t>
      </w:r>
    </w:p>
    <w:p w14:paraId="37F8733E" w14:textId="77777777" w:rsidR="006F2456" w:rsidRPr="00D7695B" w:rsidRDefault="006F2456" w:rsidP="00DB43DA">
      <w:pPr>
        <w:spacing w:line="360" w:lineRule="auto"/>
        <w:outlineLvl w:val="5"/>
        <w:rPr>
          <w:rFonts w:ascii="黑体" w:eastAsia="黑体" w:hAnsi="黑体"/>
          <w:snapToGrid w:val="0"/>
          <w:kern w:val="0"/>
          <w:sz w:val="24"/>
          <w:szCs w:val="21"/>
        </w:rPr>
      </w:pPr>
      <w:r w:rsidRPr="00D7695B">
        <w:rPr>
          <w:rFonts w:ascii="黑体" w:eastAsia="黑体" w:hAnsi="黑体"/>
          <w:snapToGrid w:val="0"/>
          <w:kern w:val="0"/>
          <w:sz w:val="24"/>
          <w:szCs w:val="21"/>
        </w:rPr>
        <w:t>3. 投标人资格要求</w:t>
      </w:r>
      <w:bookmarkStart w:id="47" w:name="_GoBack"/>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F4F2317" w14:textId="00593140" w:rsidR="00DB43DA" w:rsidRPr="00D7695B" w:rsidRDefault="00DB43DA" w:rsidP="00DB43DA">
      <w:pPr>
        <w:spacing w:line="360" w:lineRule="auto"/>
        <w:ind w:firstLineChars="200" w:firstLine="440"/>
        <w:rPr>
          <w:rFonts w:ascii="宋体" w:hAnsi="宋体" w:cs="宋体"/>
          <w:snapToGrid w:val="0"/>
          <w:sz w:val="22"/>
          <w:szCs w:val="21"/>
        </w:rPr>
      </w:pPr>
      <w:bookmarkStart w:id="48" w:name="_Toc529082282"/>
      <w:bookmarkStart w:id="49" w:name="_Toc427859505"/>
      <w:bookmarkStart w:id="50" w:name="_Toc529083340"/>
      <w:bookmarkStart w:id="51" w:name="_Toc427859459"/>
      <w:bookmarkStart w:id="52" w:name="_Toc464315089"/>
      <w:bookmarkStart w:id="53" w:name="_Toc510125120"/>
      <w:bookmarkStart w:id="54" w:name="_Toc510124987"/>
      <w:bookmarkStart w:id="55" w:name="_Toc423274161"/>
      <w:bookmarkStart w:id="56" w:name="_Toc529240207"/>
      <w:bookmarkStart w:id="57" w:name="_Toc530965424"/>
      <w:bookmarkStart w:id="58" w:name="_Toc530884322"/>
      <w:bookmarkStart w:id="59" w:name="_Toc500981438"/>
      <w:bookmarkStart w:id="60" w:name="_Toc510125784"/>
      <w:bookmarkStart w:id="61" w:name="_Toc532379928"/>
      <w:r w:rsidRPr="00D7695B">
        <w:rPr>
          <w:rFonts w:ascii="宋体" w:hAnsi="宋体" w:cs="宋体" w:hint="eastAsia"/>
          <w:snapToGrid w:val="0"/>
          <w:sz w:val="22"/>
          <w:szCs w:val="21"/>
        </w:rPr>
        <w:t>3.1 本次招标要求投标人具有住房和城乡建设部颁发的房屋建筑工程专业甲级及以上等级监理资质，并在人员、业绩等方面具有相应的施工监理能力。对投标人的资格要求及评标办法具体内容详见招标文件和深圳高速工程顾问有限公司招标公告附件。</w:t>
      </w:r>
    </w:p>
    <w:p w14:paraId="07FFA0D6" w14:textId="77777777" w:rsidR="00DB43DA" w:rsidRPr="00D7695B" w:rsidRDefault="00DB43DA" w:rsidP="00DB43DA">
      <w:pPr>
        <w:spacing w:line="360" w:lineRule="auto"/>
        <w:ind w:firstLineChars="200" w:firstLine="440"/>
        <w:rPr>
          <w:rFonts w:ascii="宋体" w:hAnsi="宋体" w:cs="宋体"/>
          <w:snapToGrid w:val="0"/>
          <w:sz w:val="22"/>
          <w:szCs w:val="21"/>
        </w:rPr>
      </w:pPr>
      <w:r w:rsidRPr="00D7695B">
        <w:rPr>
          <w:rFonts w:ascii="宋体" w:hAnsi="宋体" w:cs="宋体" w:hint="eastAsia"/>
          <w:snapToGrid w:val="0"/>
          <w:sz w:val="22"/>
          <w:szCs w:val="21"/>
        </w:rPr>
        <w:t>3.2 本次招标不接受联合体投标。</w:t>
      </w:r>
    </w:p>
    <w:p w14:paraId="74C9D51B" w14:textId="77777777" w:rsidR="00DB43DA" w:rsidRPr="00D7695B" w:rsidRDefault="00DB43DA" w:rsidP="00DB43DA">
      <w:pPr>
        <w:spacing w:line="360" w:lineRule="auto"/>
        <w:ind w:firstLineChars="200" w:firstLine="440"/>
        <w:rPr>
          <w:rFonts w:ascii="宋体" w:hAnsi="宋体" w:cs="宋体"/>
          <w:snapToGrid w:val="0"/>
          <w:sz w:val="22"/>
          <w:szCs w:val="21"/>
        </w:rPr>
      </w:pPr>
      <w:r w:rsidRPr="00D7695B">
        <w:rPr>
          <w:rFonts w:ascii="宋体" w:hAnsi="宋体" w:cs="宋体" w:hint="eastAsia"/>
          <w:snapToGrid w:val="0"/>
          <w:sz w:val="22"/>
          <w:szCs w:val="21"/>
        </w:rPr>
        <w:t>3.3 与招标人存在利害关系可能影响招标公正性的单位，不得参加投标。单位负责人为同一人或者存在控股、管理关系的不同单位，不得参加同一合同段投标或者未划分合同段的同一招标项目投标，否则相关投标均无效。</w:t>
      </w:r>
    </w:p>
    <w:p w14:paraId="7E0162D1" w14:textId="77777777" w:rsidR="00DB43DA" w:rsidRPr="00D7695B" w:rsidRDefault="00DB43DA" w:rsidP="00DB43DA">
      <w:pPr>
        <w:spacing w:line="360" w:lineRule="auto"/>
        <w:ind w:firstLineChars="200" w:firstLine="440"/>
        <w:rPr>
          <w:rFonts w:ascii="宋体" w:hAnsi="宋体" w:cs="宋体"/>
          <w:snapToGrid w:val="0"/>
          <w:sz w:val="22"/>
          <w:szCs w:val="21"/>
        </w:rPr>
      </w:pPr>
      <w:r w:rsidRPr="00D7695B">
        <w:rPr>
          <w:rFonts w:ascii="宋体" w:hAnsi="宋体" w:cs="宋体" w:hint="eastAsia"/>
          <w:snapToGrid w:val="0"/>
          <w:sz w:val="22"/>
          <w:szCs w:val="21"/>
        </w:rPr>
        <w:t>3.4在“信用中国”网站（http://www.creditchina.gov.cn/）中被列入失信被执行人名单的投标人，不得参加投标。</w:t>
      </w:r>
    </w:p>
    <w:p w14:paraId="1638EF6E" w14:textId="77777777" w:rsidR="00DB43DA" w:rsidRPr="00D7695B" w:rsidRDefault="00DB43DA" w:rsidP="00DB43DA">
      <w:pPr>
        <w:spacing w:line="360" w:lineRule="auto"/>
        <w:ind w:firstLineChars="200" w:firstLine="440"/>
        <w:rPr>
          <w:rFonts w:ascii="宋体" w:hAnsi="宋体" w:cs="宋体"/>
          <w:snapToGrid w:val="0"/>
          <w:sz w:val="22"/>
          <w:szCs w:val="21"/>
        </w:rPr>
      </w:pPr>
      <w:r w:rsidRPr="00D7695B">
        <w:rPr>
          <w:rFonts w:ascii="宋体" w:hAnsi="宋体" w:cs="宋体" w:hint="eastAsia"/>
          <w:snapToGrid w:val="0"/>
          <w:sz w:val="22"/>
          <w:szCs w:val="21"/>
        </w:rPr>
        <w:t>3.5</w:t>
      </w:r>
      <w:bookmarkStart w:id="62" w:name="_Hlk4034080"/>
      <w:r w:rsidRPr="00D7695B">
        <w:rPr>
          <w:rFonts w:ascii="宋体" w:hAnsi="宋体" w:cs="宋体" w:hint="eastAsia"/>
          <w:snapToGrid w:val="0"/>
          <w:sz w:val="22"/>
          <w:szCs w:val="21"/>
        </w:rPr>
        <w:t>投标人可同时参加本批次</w:t>
      </w:r>
      <w:r w:rsidRPr="00D7695B">
        <w:rPr>
          <w:rFonts w:ascii="宋体" w:hAnsi="宋体" w:cs="宋体"/>
          <w:snapToGrid w:val="0"/>
          <w:sz w:val="22"/>
          <w:szCs w:val="21"/>
        </w:rPr>
        <w:t>2</w:t>
      </w:r>
      <w:r w:rsidRPr="00D7695B">
        <w:rPr>
          <w:rFonts w:ascii="宋体" w:hAnsi="宋体" w:cs="宋体" w:hint="eastAsia"/>
          <w:snapToGrid w:val="0"/>
          <w:sz w:val="22"/>
          <w:szCs w:val="21"/>
        </w:rPr>
        <w:t>个监理合同段的投标，但只允许被授予1个合同段。投标人在本批次各合同段投标文件中拟投入的主要监理人员可以重复（或相同）。</w:t>
      </w:r>
      <w:bookmarkEnd w:id="62"/>
    </w:p>
    <w:p w14:paraId="636B48BF" w14:textId="77777777" w:rsidR="006F2456" w:rsidRPr="00D7695B" w:rsidRDefault="006F2456" w:rsidP="00DB43DA">
      <w:pPr>
        <w:keepNext/>
        <w:spacing w:line="360" w:lineRule="auto"/>
        <w:outlineLvl w:val="5"/>
        <w:rPr>
          <w:rFonts w:ascii="黑体" w:eastAsia="黑体" w:hAnsi="黑体"/>
          <w:snapToGrid w:val="0"/>
          <w:kern w:val="0"/>
          <w:sz w:val="24"/>
          <w:szCs w:val="21"/>
        </w:rPr>
      </w:pPr>
      <w:r w:rsidRPr="00D7695B">
        <w:rPr>
          <w:rFonts w:ascii="黑体" w:eastAsia="黑体" w:hAnsi="黑体"/>
          <w:snapToGrid w:val="0"/>
          <w:kern w:val="0"/>
          <w:sz w:val="24"/>
          <w:szCs w:val="21"/>
        </w:rPr>
        <w:t>4．招标文件的获取</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5D2A3C6" w14:textId="77777777" w:rsidR="006F2456" w:rsidRPr="00D7695B" w:rsidRDefault="006F2456" w:rsidP="00DB43DA">
      <w:pPr>
        <w:spacing w:line="360" w:lineRule="auto"/>
        <w:ind w:firstLineChars="200" w:firstLine="440"/>
        <w:rPr>
          <w:rFonts w:ascii="宋体" w:hAnsi="宋体" w:cs="宋体"/>
          <w:snapToGrid w:val="0"/>
          <w:sz w:val="22"/>
          <w:szCs w:val="21"/>
        </w:rPr>
      </w:pPr>
      <w:r w:rsidRPr="00D7695B">
        <w:rPr>
          <w:rFonts w:ascii="宋体" w:hAnsi="宋体" w:cs="宋体" w:hint="eastAsia"/>
          <w:snapToGrid w:val="0"/>
          <w:sz w:val="22"/>
          <w:szCs w:val="21"/>
        </w:rPr>
        <w:t>4.1</w:t>
      </w:r>
      <w:r w:rsidRPr="00D7695B">
        <w:rPr>
          <w:rFonts w:ascii="宋体" w:hAnsi="宋体" w:cs="宋体"/>
          <w:snapToGrid w:val="0"/>
          <w:sz w:val="22"/>
          <w:szCs w:val="21"/>
        </w:rPr>
        <w:t xml:space="preserve"> </w:t>
      </w:r>
      <w:r w:rsidRPr="00D7695B">
        <w:rPr>
          <w:rFonts w:ascii="宋体" w:hAnsi="宋体" w:cs="宋体" w:hint="eastAsia"/>
          <w:snapToGrid w:val="0"/>
          <w:sz w:val="22"/>
          <w:szCs w:val="21"/>
        </w:rPr>
        <w:t>凡有意参加投标者，</w:t>
      </w:r>
      <w:r w:rsidRPr="00D7695B">
        <w:rPr>
          <w:rFonts w:ascii="宋体" w:hAnsi="宋体" w:cs="宋体"/>
          <w:snapToGrid w:val="0"/>
          <w:sz w:val="22"/>
          <w:szCs w:val="21"/>
        </w:rPr>
        <w:t>请于2019年</w:t>
      </w:r>
      <w:r w:rsidRPr="00D7695B">
        <w:rPr>
          <w:rFonts w:ascii="宋体" w:hAnsi="宋体" w:cs="宋体"/>
          <w:b/>
          <w:snapToGrid w:val="0"/>
          <w:sz w:val="22"/>
          <w:szCs w:val="21"/>
        </w:rPr>
        <w:t>4月4日</w:t>
      </w:r>
      <w:r w:rsidRPr="00D7695B">
        <w:rPr>
          <w:rFonts w:ascii="宋体" w:hAnsi="宋体" w:cs="宋体"/>
          <w:snapToGrid w:val="0"/>
          <w:sz w:val="22"/>
          <w:szCs w:val="21"/>
        </w:rPr>
        <w:t>至2019年</w:t>
      </w:r>
      <w:r w:rsidRPr="00D7695B">
        <w:rPr>
          <w:rFonts w:ascii="宋体" w:hAnsi="宋体" w:cs="宋体"/>
          <w:b/>
          <w:snapToGrid w:val="0"/>
          <w:sz w:val="22"/>
          <w:szCs w:val="21"/>
        </w:rPr>
        <w:t>4月11日</w:t>
      </w:r>
      <w:r w:rsidRPr="00D7695B">
        <w:rPr>
          <w:rFonts w:hAnsi="黑体"/>
          <w:b/>
          <w:snapToGrid w:val="0"/>
          <w:szCs w:val="21"/>
        </w:rPr>
        <w:t>（</w:t>
      </w:r>
      <w:r w:rsidRPr="00D7695B">
        <w:rPr>
          <w:rFonts w:hAnsi="黑体" w:hint="eastAsia"/>
          <w:b/>
          <w:snapToGrid w:val="0"/>
          <w:szCs w:val="21"/>
        </w:rPr>
        <w:t>法定公休日、法定节假日除外</w:t>
      </w:r>
      <w:r w:rsidRPr="00D7695B">
        <w:rPr>
          <w:rFonts w:hAnsi="黑体"/>
          <w:b/>
          <w:snapToGrid w:val="0"/>
          <w:szCs w:val="21"/>
        </w:rPr>
        <w:t>）</w:t>
      </w:r>
      <w:r w:rsidRPr="00D7695B">
        <w:rPr>
          <w:rFonts w:ascii="宋体" w:hAnsi="宋体" w:cs="宋体" w:hint="eastAsia"/>
          <w:snapToGrid w:val="0"/>
          <w:sz w:val="22"/>
          <w:szCs w:val="21"/>
        </w:rPr>
        <w:t>，</w:t>
      </w:r>
      <w:r w:rsidRPr="00D7695B">
        <w:rPr>
          <w:rFonts w:ascii="宋体" w:hAnsi="宋体" w:cs="宋体"/>
          <w:snapToGrid w:val="0"/>
          <w:sz w:val="22"/>
          <w:szCs w:val="21"/>
        </w:rPr>
        <w:t>每日上午10:00至14:00</w:t>
      </w:r>
      <w:r w:rsidRPr="00D7695B">
        <w:rPr>
          <w:rFonts w:ascii="宋体" w:hAnsi="宋体" w:cs="宋体" w:hint="eastAsia"/>
          <w:snapToGrid w:val="0"/>
          <w:sz w:val="22"/>
          <w:szCs w:val="21"/>
        </w:rPr>
        <w:t>（</w:t>
      </w:r>
      <w:r w:rsidRPr="00D7695B">
        <w:rPr>
          <w:rFonts w:ascii="宋体" w:hAnsi="宋体" w:cs="宋体"/>
          <w:snapToGrid w:val="0"/>
          <w:sz w:val="22"/>
          <w:szCs w:val="21"/>
        </w:rPr>
        <w:t>北京时间，下同</w:t>
      </w:r>
      <w:r w:rsidRPr="00D7695B">
        <w:rPr>
          <w:rFonts w:ascii="宋体" w:hAnsi="宋体" w:cs="宋体" w:hint="eastAsia"/>
          <w:snapToGrid w:val="0"/>
          <w:sz w:val="22"/>
          <w:szCs w:val="21"/>
        </w:rPr>
        <w:t>）</w:t>
      </w:r>
      <w:r w:rsidRPr="00D7695B">
        <w:rPr>
          <w:rFonts w:ascii="宋体" w:hAnsi="宋体" w:cs="宋体"/>
          <w:snapToGrid w:val="0"/>
          <w:sz w:val="22"/>
          <w:szCs w:val="21"/>
        </w:rPr>
        <w:t>，下午</w:t>
      </w:r>
      <w:r w:rsidRPr="00D7695B">
        <w:rPr>
          <w:rFonts w:ascii="宋体" w:hAnsi="宋体" w:cs="宋体" w:hint="eastAsia"/>
          <w:snapToGrid w:val="0"/>
          <w:sz w:val="22"/>
          <w:szCs w:val="21"/>
        </w:rPr>
        <w:t>15</w:t>
      </w:r>
      <w:r w:rsidRPr="00D7695B">
        <w:rPr>
          <w:rFonts w:ascii="宋体" w:hAnsi="宋体" w:cs="宋体"/>
          <w:snapToGrid w:val="0"/>
          <w:sz w:val="22"/>
          <w:szCs w:val="21"/>
        </w:rPr>
        <w:t>:</w:t>
      </w:r>
      <w:r w:rsidRPr="00D7695B">
        <w:rPr>
          <w:rFonts w:ascii="宋体" w:hAnsi="宋体" w:cs="宋体" w:hint="eastAsia"/>
          <w:snapToGrid w:val="0"/>
          <w:sz w:val="22"/>
          <w:szCs w:val="21"/>
        </w:rPr>
        <w:t>3</w:t>
      </w:r>
      <w:r w:rsidRPr="00D7695B">
        <w:rPr>
          <w:rFonts w:ascii="宋体" w:hAnsi="宋体" w:cs="宋体"/>
          <w:snapToGrid w:val="0"/>
          <w:sz w:val="22"/>
          <w:szCs w:val="21"/>
        </w:rPr>
        <w:t>0至</w:t>
      </w:r>
      <w:r w:rsidRPr="00D7695B">
        <w:rPr>
          <w:rFonts w:ascii="宋体" w:hAnsi="宋体" w:cs="宋体" w:hint="eastAsia"/>
          <w:snapToGrid w:val="0"/>
          <w:sz w:val="22"/>
          <w:szCs w:val="21"/>
        </w:rPr>
        <w:t>19</w:t>
      </w:r>
      <w:r w:rsidRPr="00D7695B">
        <w:rPr>
          <w:rFonts w:ascii="宋体" w:hAnsi="宋体" w:cs="宋体"/>
          <w:snapToGrid w:val="0"/>
          <w:sz w:val="22"/>
          <w:szCs w:val="21"/>
        </w:rPr>
        <w:t>:</w:t>
      </w:r>
      <w:r w:rsidRPr="00D7695B">
        <w:rPr>
          <w:rFonts w:ascii="宋体" w:hAnsi="宋体" w:cs="宋体" w:hint="eastAsia"/>
          <w:snapToGrid w:val="0"/>
          <w:sz w:val="22"/>
          <w:szCs w:val="21"/>
        </w:rPr>
        <w:t>0</w:t>
      </w:r>
      <w:r w:rsidRPr="00D7695B">
        <w:rPr>
          <w:rFonts w:ascii="宋体" w:hAnsi="宋体" w:cs="宋体"/>
          <w:snapToGrid w:val="0"/>
          <w:sz w:val="22"/>
          <w:szCs w:val="21"/>
        </w:rPr>
        <w:t>0</w:t>
      </w:r>
      <w:r w:rsidRPr="00D7695B">
        <w:rPr>
          <w:rFonts w:ascii="宋体" w:hAnsi="宋体" w:cs="宋体" w:hint="eastAsia"/>
          <w:snapToGrid w:val="0"/>
          <w:sz w:val="22"/>
          <w:szCs w:val="21"/>
        </w:rPr>
        <w:t>，在新疆智诚达项目管理咨询有限公司（地址：乌鲁木齐市公园北街162号文苑写字楼四楼</w:t>
      </w:r>
      <w:r w:rsidRPr="00D7695B">
        <w:rPr>
          <w:rFonts w:ascii="宋体" w:hAnsi="宋体" w:cs="宋体"/>
          <w:snapToGrid w:val="0"/>
          <w:sz w:val="22"/>
          <w:szCs w:val="21"/>
        </w:rPr>
        <w:t>）</w:t>
      </w:r>
      <w:r w:rsidRPr="00D7695B">
        <w:rPr>
          <w:rFonts w:ascii="宋体" w:hAnsi="宋体" w:cs="宋体" w:hint="eastAsia"/>
          <w:snapToGrid w:val="0"/>
          <w:sz w:val="22"/>
          <w:szCs w:val="21"/>
        </w:rPr>
        <w:t>持</w:t>
      </w:r>
      <w:r w:rsidRPr="00D7695B">
        <w:rPr>
          <w:rFonts w:ascii="宋体" w:hAnsi="宋体" w:cs="宋体"/>
          <w:snapToGrid w:val="0"/>
          <w:sz w:val="22"/>
          <w:szCs w:val="21"/>
        </w:rPr>
        <w:t>单位介绍信和经办人身份证购买招标文件</w:t>
      </w:r>
      <w:r w:rsidRPr="00D7695B">
        <w:rPr>
          <w:rFonts w:ascii="宋体" w:hAnsi="宋体" w:cs="宋体" w:hint="eastAsia"/>
          <w:snapToGrid w:val="0"/>
          <w:sz w:val="22"/>
          <w:szCs w:val="21"/>
        </w:rPr>
        <w:t>。同时需下列证照加盖单位章的彩色复印件1套</w:t>
      </w:r>
      <w:r w:rsidRPr="00D7695B">
        <w:rPr>
          <w:rFonts w:ascii="宋体" w:hAnsi="宋体" w:cs="宋体"/>
          <w:snapToGrid w:val="0"/>
          <w:sz w:val="22"/>
          <w:szCs w:val="21"/>
        </w:rPr>
        <w:t>：营业执照副本、资质证书副本、基本账户开户许可证</w:t>
      </w:r>
      <w:r w:rsidRPr="00D7695B">
        <w:rPr>
          <w:rFonts w:ascii="宋体" w:hAnsi="宋体" w:cs="宋体" w:hint="eastAsia"/>
          <w:snapToGrid w:val="0"/>
          <w:sz w:val="22"/>
          <w:szCs w:val="21"/>
        </w:rPr>
        <w:t>。</w:t>
      </w:r>
    </w:p>
    <w:p w14:paraId="1CE1BB59" w14:textId="77777777" w:rsidR="006F2456" w:rsidRPr="00D7695B" w:rsidRDefault="006F2456" w:rsidP="00DB43DA">
      <w:pPr>
        <w:spacing w:line="360" w:lineRule="auto"/>
        <w:ind w:firstLineChars="200" w:firstLine="440"/>
        <w:rPr>
          <w:rFonts w:ascii="宋体" w:hAnsi="宋体" w:cs="宋体"/>
          <w:snapToGrid w:val="0"/>
          <w:sz w:val="22"/>
          <w:szCs w:val="21"/>
        </w:rPr>
      </w:pPr>
      <w:r w:rsidRPr="00D7695B">
        <w:rPr>
          <w:rFonts w:ascii="宋体" w:hAnsi="宋体" w:cs="宋体" w:hint="eastAsia"/>
          <w:snapToGrid w:val="0"/>
          <w:sz w:val="22"/>
          <w:szCs w:val="21"/>
        </w:rPr>
        <w:t xml:space="preserve">4.2 </w:t>
      </w:r>
      <w:r w:rsidRPr="00D7695B">
        <w:rPr>
          <w:rFonts w:ascii="宋体" w:hAnsi="宋体" w:cs="宋体"/>
          <w:snapToGrid w:val="0"/>
          <w:sz w:val="22"/>
          <w:szCs w:val="21"/>
        </w:rPr>
        <w:t>招标文件</w:t>
      </w:r>
      <w:r w:rsidRPr="00D7695B">
        <w:rPr>
          <w:rFonts w:ascii="宋体" w:hAnsi="宋体" w:cs="宋体" w:hint="eastAsia"/>
          <w:snapToGrid w:val="0"/>
          <w:sz w:val="22"/>
          <w:szCs w:val="21"/>
        </w:rPr>
        <w:t>、招标图纸、工程量清单及技术规范每</w:t>
      </w:r>
      <w:r w:rsidRPr="00D7695B">
        <w:rPr>
          <w:rFonts w:ascii="宋体" w:hAnsi="宋体" w:cs="宋体"/>
          <w:snapToGrid w:val="0"/>
          <w:sz w:val="22"/>
          <w:szCs w:val="21"/>
        </w:rPr>
        <w:t>标段售价</w:t>
      </w:r>
      <w:r w:rsidRPr="00D7695B">
        <w:rPr>
          <w:rFonts w:ascii="宋体" w:hAnsi="宋体" w:cs="宋体" w:hint="eastAsia"/>
          <w:snapToGrid w:val="0"/>
          <w:sz w:val="22"/>
          <w:szCs w:val="21"/>
        </w:rPr>
        <w:t>人民币3</w:t>
      </w:r>
      <w:r w:rsidRPr="00D7695B">
        <w:rPr>
          <w:rFonts w:ascii="宋体" w:hAnsi="宋体" w:cs="宋体"/>
          <w:snapToGrid w:val="0"/>
          <w:sz w:val="22"/>
          <w:szCs w:val="21"/>
        </w:rPr>
        <w:t>000元</w:t>
      </w:r>
      <w:r w:rsidRPr="00D7695B">
        <w:rPr>
          <w:rFonts w:ascii="宋体" w:hAnsi="宋体" w:cs="宋体" w:hint="eastAsia"/>
          <w:snapToGrid w:val="0"/>
          <w:sz w:val="22"/>
          <w:szCs w:val="21"/>
        </w:rPr>
        <w:t>，一律现金</w:t>
      </w:r>
      <w:r w:rsidRPr="00D7695B">
        <w:rPr>
          <w:rFonts w:ascii="宋体" w:hAnsi="宋体" w:cs="宋体"/>
          <w:snapToGrid w:val="0"/>
          <w:sz w:val="22"/>
          <w:szCs w:val="21"/>
        </w:rPr>
        <w:t>支付，逾期不售，售后不退</w:t>
      </w:r>
      <w:r w:rsidRPr="00D7695B">
        <w:rPr>
          <w:rFonts w:ascii="宋体" w:hAnsi="宋体" w:cs="宋体" w:hint="eastAsia"/>
          <w:snapToGrid w:val="0"/>
          <w:sz w:val="22"/>
          <w:szCs w:val="21"/>
        </w:rPr>
        <w:t>。</w:t>
      </w:r>
    </w:p>
    <w:p w14:paraId="1ADD05B3" w14:textId="77777777" w:rsidR="006F2456" w:rsidRPr="00D7695B" w:rsidRDefault="006F2456" w:rsidP="00DB43DA">
      <w:pPr>
        <w:keepNext/>
        <w:spacing w:line="360" w:lineRule="auto"/>
        <w:outlineLvl w:val="5"/>
        <w:rPr>
          <w:rFonts w:ascii="黑体" w:eastAsia="黑体" w:hAnsi="黑体"/>
          <w:snapToGrid w:val="0"/>
          <w:kern w:val="0"/>
          <w:sz w:val="24"/>
          <w:szCs w:val="21"/>
        </w:rPr>
      </w:pPr>
      <w:bookmarkStart w:id="63" w:name="_Toc510124988"/>
      <w:bookmarkStart w:id="64" w:name="_Toc529083341"/>
      <w:bookmarkStart w:id="65" w:name="_Toc464315090"/>
      <w:bookmarkStart w:id="66" w:name="_Toc427859460"/>
      <w:bookmarkStart w:id="67" w:name="_Toc423274162"/>
      <w:bookmarkStart w:id="68" w:name="_Toc529082283"/>
      <w:bookmarkStart w:id="69" w:name="_Toc510125121"/>
      <w:bookmarkStart w:id="70" w:name="_Toc529240208"/>
      <w:bookmarkStart w:id="71" w:name="_Toc530884323"/>
      <w:bookmarkStart w:id="72" w:name="_Toc532379929"/>
      <w:bookmarkStart w:id="73" w:name="_Toc530965425"/>
      <w:bookmarkStart w:id="74" w:name="_Toc427859506"/>
      <w:bookmarkStart w:id="75" w:name="_Toc500981439"/>
      <w:bookmarkStart w:id="76" w:name="_Toc510125785"/>
      <w:r w:rsidRPr="00D7695B">
        <w:rPr>
          <w:rFonts w:ascii="黑体" w:eastAsia="黑体" w:hAnsi="黑体"/>
          <w:snapToGrid w:val="0"/>
          <w:kern w:val="0"/>
          <w:sz w:val="24"/>
          <w:szCs w:val="21"/>
        </w:rPr>
        <w:t>5．投标文件的递交及相关事宜</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C3058A1" w14:textId="77777777" w:rsidR="006F2456" w:rsidRPr="00D7695B" w:rsidRDefault="006F2456" w:rsidP="00DB43DA">
      <w:pPr>
        <w:spacing w:line="360" w:lineRule="auto"/>
        <w:ind w:firstLineChars="200" w:firstLine="440"/>
        <w:rPr>
          <w:rFonts w:ascii="宋体" w:hAnsi="宋体" w:cs="宋体"/>
          <w:snapToGrid w:val="0"/>
          <w:sz w:val="22"/>
          <w:szCs w:val="21"/>
        </w:rPr>
      </w:pPr>
      <w:r w:rsidRPr="00D7695B">
        <w:rPr>
          <w:rFonts w:ascii="宋体" w:hAnsi="宋体" w:cs="宋体"/>
          <w:snapToGrid w:val="0"/>
          <w:sz w:val="22"/>
          <w:szCs w:val="21"/>
        </w:rPr>
        <w:t xml:space="preserve">5.1 </w:t>
      </w:r>
      <w:r w:rsidRPr="00D7695B">
        <w:rPr>
          <w:rFonts w:ascii="宋体" w:hAnsi="宋体" w:cs="宋体" w:hint="eastAsia"/>
          <w:snapToGrid w:val="0"/>
          <w:sz w:val="22"/>
          <w:szCs w:val="21"/>
        </w:rPr>
        <w:t>招标人不组织现场踏勘、不召开投标预备会。</w:t>
      </w:r>
    </w:p>
    <w:p w14:paraId="55C4DF98" w14:textId="77777777" w:rsidR="006F2456" w:rsidRPr="00D7695B" w:rsidRDefault="006F2456" w:rsidP="00DB43DA">
      <w:pPr>
        <w:spacing w:line="360" w:lineRule="auto"/>
        <w:ind w:firstLineChars="200" w:firstLine="440"/>
        <w:rPr>
          <w:rFonts w:ascii="宋体" w:hAnsi="宋体" w:cs="宋体"/>
          <w:snapToGrid w:val="0"/>
          <w:sz w:val="22"/>
          <w:szCs w:val="21"/>
        </w:rPr>
      </w:pPr>
      <w:r w:rsidRPr="00D7695B">
        <w:rPr>
          <w:rFonts w:ascii="宋体" w:hAnsi="宋体" w:cs="宋体"/>
          <w:snapToGrid w:val="0"/>
          <w:sz w:val="22"/>
          <w:szCs w:val="21"/>
        </w:rPr>
        <w:t>5.</w:t>
      </w:r>
      <w:r w:rsidRPr="00D7695B">
        <w:rPr>
          <w:rFonts w:ascii="宋体" w:hAnsi="宋体" w:cs="宋体" w:hint="eastAsia"/>
          <w:snapToGrid w:val="0"/>
          <w:sz w:val="22"/>
          <w:szCs w:val="21"/>
        </w:rPr>
        <w:t>2</w:t>
      </w:r>
      <w:r w:rsidRPr="00D7695B">
        <w:rPr>
          <w:rFonts w:ascii="宋体" w:hAnsi="宋体" w:cs="宋体"/>
          <w:snapToGrid w:val="0"/>
          <w:sz w:val="22"/>
          <w:szCs w:val="21"/>
        </w:rPr>
        <w:t xml:space="preserve"> </w:t>
      </w:r>
      <w:r w:rsidRPr="00D7695B">
        <w:rPr>
          <w:rFonts w:ascii="宋体" w:hAnsi="宋体" w:cs="宋体" w:hint="eastAsia"/>
          <w:snapToGrid w:val="0"/>
          <w:sz w:val="22"/>
          <w:szCs w:val="21"/>
        </w:rPr>
        <w:t>投标文件递交的截止时间（投标截止时间，下同）为</w:t>
      </w:r>
      <w:bookmarkStart w:id="77" w:name="_Hlk530405004"/>
      <w:r w:rsidRPr="00D7695B">
        <w:rPr>
          <w:rFonts w:ascii="宋体" w:hAnsi="宋体" w:cs="宋体" w:hint="eastAsia"/>
          <w:b/>
          <w:snapToGrid w:val="0"/>
          <w:sz w:val="22"/>
          <w:szCs w:val="21"/>
        </w:rPr>
        <w:t>201</w:t>
      </w:r>
      <w:r w:rsidRPr="00D7695B">
        <w:rPr>
          <w:rFonts w:ascii="宋体" w:hAnsi="宋体" w:cs="宋体"/>
          <w:b/>
          <w:snapToGrid w:val="0"/>
          <w:sz w:val="22"/>
          <w:szCs w:val="21"/>
        </w:rPr>
        <w:t>9</w:t>
      </w:r>
      <w:r w:rsidRPr="00D7695B">
        <w:rPr>
          <w:rFonts w:ascii="宋体" w:hAnsi="宋体" w:cs="宋体" w:hint="eastAsia"/>
          <w:b/>
          <w:snapToGrid w:val="0"/>
          <w:sz w:val="22"/>
          <w:szCs w:val="21"/>
        </w:rPr>
        <w:t>年4月</w:t>
      </w:r>
      <w:r w:rsidRPr="00D7695B">
        <w:rPr>
          <w:rFonts w:ascii="宋体" w:hAnsi="宋体" w:cs="宋体"/>
          <w:b/>
          <w:snapToGrid w:val="0"/>
          <w:sz w:val="22"/>
          <w:szCs w:val="21"/>
        </w:rPr>
        <w:t>24</w:t>
      </w:r>
      <w:r w:rsidRPr="00D7695B">
        <w:rPr>
          <w:rFonts w:ascii="宋体" w:hAnsi="宋体" w:cs="宋体" w:hint="eastAsia"/>
          <w:b/>
          <w:snapToGrid w:val="0"/>
          <w:sz w:val="22"/>
          <w:szCs w:val="21"/>
        </w:rPr>
        <w:t>日</w:t>
      </w:r>
      <w:bookmarkEnd w:id="77"/>
      <w:r w:rsidRPr="00D7695B">
        <w:rPr>
          <w:rFonts w:ascii="宋体" w:hAnsi="宋体" w:cs="宋体" w:hint="eastAsia"/>
          <w:snapToGrid w:val="0"/>
          <w:sz w:val="22"/>
          <w:szCs w:val="21"/>
        </w:rPr>
        <w:t>1</w:t>
      </w:r>
      <w:r w:rsidRPr="00D7695B">
        <w:rPr>
          <w:rFonts w:ascii="宋体" w:hAnsi="宋体" w:cs="宋体"/>
          <w:snapToGrid w:val="0"/>
          <w:sz w:val="22"/>
          <w:szCs w:val="21"/>
        </w:rPr>
        <w:t>1</w:t>
      </w:r>
      <w:r w:rsidRPr="00D7695B">
        <w:rPr>
          <w:rFonts w:ascii="宋体" w:hAnsi="宋体" w:cs="宋体" w:hint="eastAsia"/>
          <w:snapToGrid w:val="0"/>
          <w:sz w:val="22"/>
          <w:szCs w:val="21"/>
        </w:rPr>
        <w:t>:</w:t>
      </w:r>
      <w:r w:rsidRPr="00D7695B">
        <w:rPr>
          <w:rFonts w:ascii="宋体" w:hAnsi="宋体" w:cs="宋体"/>
          <w:snapToGrid w:val="0"/>
          <w:sz w:val="22"/>
          <w:szCs w:val="21"/>
        </w:rPr>
        <w:t>0</w:t>
      </w:r>
      <w:r w:rsidRPr="00D7695B">
        <w:rPr>
          <w:rFonts w:ascii="宋体" w:hAnsi="宋体" w:cs="宋体" w:hint="eastAsia"/>
          <w:snapToGrid w:val="0"/>
          <w:sz w:val="22"/>
          <w:szCs w:val="21"/>
        </w:rPr>
        <w:t>0，投标人应于当日1</w:t>
      </w:r>
      <w:r w:rsidRPr="00D7695B">
        <w:rPr>
          <w:rFonts w:ascii="宋体" w:hAnsi="宋体" w:cs="宋体"/>
          <w:snapToGrid w:val="0"/>
          <w:sz w:val="22"/>
          <w:szCs w:val="21"/>
        </w:rPr>
        <w:t>0</w:t>
      </w:r>
      <w:r w:rsidRPr="00D7695B">
        <w:rPr>
          <w:rFonts w:ascii="宋体" w:hAnsi="宋体" w:cs="宋体" w:hint="eastAsia"/>
          <w:snapToGrid w:val="0"/>
          <w:sz w:val="22"/>
          <w:szCs w:val="21"/>
        </w:rPr>
        <w:t>:00～1</w:t>
      </w:r>
      <w:r w:rsidRPr="00D7695B">
        <w:rPr>
          <w:rFonts w:ascii="宋体" w:hAnsi="宋体" w:cs="宋体"/>
          <w:snapToGrid w:val="0"/>
          <w:sz w:val="22"/>
          <w:szCs w:val="21"/>
        </w:rPr>
        <w:t>1</w:t>
      </w:r>
      <w:r w:rsidRPr="00D7695B">
        <w:rPr>
          <w:rFonts w:ascii="宋体" w:hAnsi="宋体" w:cs="宋体" w:hint="eastAsia"/>
          <w:snapToGrid w:val="0"/>
          <w:sz w:val="22"/>
          <w:szCs w:val="21"/>
        </w:rPr>
        <w:t>:</w:t>
      </w:r>
      <w:r w:rsidRPr="00D7695B">
        <w:rPr>
          <w:rFonts w:ascii="宋体" w:hAnsi="宋体" w:cs="宋体"/>
          <w:snapToGrid w:val="0"/>
          <w:sz w:val="22"/>
          <w:szCs w:val="21"/>
        </w:rPr>
        <w:t>0</w:t>
      </w:r>
      <w:r w:rsidRPr="00D7695B">
        <w:rPr>
          <w:rFonts w:ascii="宋体" w:hAnsi="宋体" w:cs="宋体" w:hint="eastAsia"/>
          <w:snapToGrid w:val="0"/>
          <w:sz w:val="22"/>
          <w:szCs w:val="21"/>
        </w:rPr>
        <w:t>0将投标文件递交至新疆维吾尔自治区建设工程交易中心（地址：乌鲁木齐市金银大道妇女儿童发展中心10楼</w:t>
      </w:r>
      <w:r w:rsidRPr="00D7695B">
        <w:rPr>
          <w:rFonts w:ascii="宋体" w:hAnsi="宋体" w:cs="宋体"/>
          <w:snapToGrid w:val="0"/>
          <w:sz w:val="22"/>
          <w:szCs w:val="21"/>
        </w:rPr>
        <w:t>）</w:t>
      </w:r>
      <w:r w:rsidRPr="00D7695B">
        <w:rPr>
          <w:rFonts w:ascii="宋体" w:hAnsi="宋体" w:cs="宋体" w:hint="eastAsia"/>
          <w:snapToGrid w:val="0"/>
          <w:sz w:val="22"/>
          <w:szCs w:val="21"/>
        </w:rPr>
        <w:t>。</w:t>
      </w:r>
    </w:p>
    <w:p w14:paraId="7CC2B284" w14:textId="77777777" w:rsidR="006F2456" w:rsidRPr="00D7695B" w:rsidRDefault="006F2456" w:rsidP="00DB43DA">
      <w:pPr>
        <w:spacing w:line="360" w:lineRule="auto"/>
        <w:ind w:firstLineChars="200" w:firstLine="440"/>
        <w:rPr>
          <w:rFonts w:ascii="宋体" w:hAnsi="宋体" w:cs="宋体"/>
          <w:snapToGrid w:val="0"/>
          <w:sz w:val="22"/>
          <w:szCs w:val="21"/>
        </w:rPr>
      </w:pPr>
      <w:r w:rsidRPr="00D7695B">
        <w:rPr>
          <w:rFonts w:ascii="宋体" w:hAnsi="宋体" w:cs="宋体" w:hint="eastAsia"/>
          <w:snapToGrid w:val="0"/>
          <w:sz w:val="22"/>
          <w:szCs w:val="21"/>
        </w:rPr>
        <w:t>5.3 逾期送达的、未送达指定地点的或者不按照招标文件要求密封的投标文件，招标人将予以拒收。</w:t>
      </w:r>
    </w:p>
    <w:p w14:paraId="54476C29" w14:textId="77777777" w:rsidR="006F2456" w:rsidRPr="00D7695B" w:rsidRDefault="006F2456" w:rsidP="00DB43DA">
      <w:pPr>
        <w:keepNext/>
        <w:spacing w:line="360" w:lineRule="auto"/>
        <w:outlineLvl w:val="5"/>
        <w:rPr>
          <w:rFonts w:ascii="黑体" w:eastAsia="黑体" w:hAnsi="黑体"/>
          <w:snapToGrid w:val="0"/>
          <w:kern w:val="0"/>
          <w:sz w:val="24"/>
          <w:szCs w:val="21"/>
        </w:rPr>
      </w:pPr>
      <w:bookmarkStart w:id="78" w:name="_Toc510124989"/>
      <w:bookmarkStart w:id="79" w:name="_Toc532379930"/>
      <w:bookmarkStart w:id="80" w:name="_Toc530965426"/>
      <w:bookmarkStart w:id="81" w:name="_Toc530884324"/>
      <w:bookmarkStart w:id="82" w:name="_Toc510125122"/>
      <w:bookmarkStart w:id="83" w:name="_Toc529240209"/>
      <w:bookmarkStart w:id="84" w:name="_Toc510125786"/>
      <w:bookmarkStart w:id="85" w:name="_Toc529082284"/>
      <w:bookmarkStart w:id="86" w:name="_Toc500981440"/>
      <w:bookmarkStart w:id="87" w:name="_Toc427859461"/>
      <w:bookmarkStart w:id="88" w:name="_Toc529083342"/>
      <w:bookmarkStart w:id="89" w:name="_Toc423274163"/>
      <w:bookmarkStart w:id="90" w:name="_Toc427859507"/>
      <w:bookmarkStart w:id="91" w:name="_Toc464315091"/>
      <w:r w:rsidRPr="00D7695B">
        <w:rPr>
          <w:rFonts w:ascii="黑体" w:eastAsia="黑体" w:hAnsi="黑体"/>
          <w:snapToGrid w:val="0"/>
          <w:kern w:val="0"/>
          <w:sz w:val="24"/>
          <w:szCs w:val="21"/>
        </w:rPr>
        <w:t>6．发布公告的媒介</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30D44A0" w14:textId="77777777" w:rsidR="006F2456" w:rsidRPr="00D7695B" w:rsidRDefault="006F2456" w:rsidP="00DB43DA">
      <w:pPr>
        <w:spacing w:line="360" w:lineRule="auto"/>
        <w:ind w:firstLineChars="200" w:firstLine="440"/>
        <w:rPr>
          <w:snapToGrid w:val="0"/>
          <w:sz w:val="22"/>
          <w:szCs w:val="21"/>
        </w:rPr>
      </w:pPr>
      <w:r w:rsidRPr="00D7695B">
        <w:rPr>
          <w:snapToGrid w:val="0"/>
          <w:sz w:val="22"/>
          <w:szCs w:val="21"/>
        </w:rPr>
        <w:t>本次招标公告同时在中国招标投标公共服务平台（</w:t>
      </w:r>
      <w:r w:rsidRPr="00D7695B">
        <w:rPr>
          <w:snapToGrid w:val="0"/>
          <w:sz w:val="22"/>
          <w:szCs w:val="21"/>
        </w:rPr>
        <w:t>http://www.cebpubservice.com/</w:t>
      </w:r>
      <w:r w:rsidRPr="00D7695B">
        <w:rPr>
          <w:snapToGrid w:val="0"/>
          <w:sz w:val="22"/>
          <w:szCs w:val="21"/>
        </w:rPr>
        <w:t>）、</w:t>
      </w:r>
      <w:r w:rsidRPr="00D7695B">
        <w:rPr>
          <w:rFonts w:hAnsi="黑体" w:hint="eastAsia"/>
          <w:snapToGrid w:val="0"/>
          <w:sz w:val="22"/>
          <w:szCs w:val="21"/>
        </w:rPr>
        <w:t>深圳高速工程顾问有限公司</w:t>
      </w:r>
      <w:r w:rsidRPr="00D7695B">
        <w:rPr>
          <w:snapToGrid w:val="0"/>
          <w:sz w:val="22"/>
          <w:szCs w:val="21"/>
        </w:rPr>
        <w:t>网站上发布。</w:t>
      </w:r>
    </w:p>
    <w:p w14:paraId="3F0E7EE6" w14:textId="77777777" w:rsidR="006F2456" w:rsidRPr="00D7695B" w:rsidRDefault="006F2456" w:rsidP="00DB43DA">
      <w:pPr>
        <w:keepNext/>
        <w:spacing w:line="360" w:lineRule="auto"/>
        <w:outlineLvl w:val="5"/>
        <w:rPr>
          <w:rFonts w:ascii="黑体" w:eastAsia="黑体" w:hAnsi="黑体"/>
          <w:snapToGrid w:val="0"/>
          <w:kern w:val="0"/>
          <w:sz w:val="24"/>
          <w:szCs w:val="21"/>
        </w:rPr>
      </w:pPr>
      <w:bookmarkStart w:id="92" w:name="_Toc464315092"/>
      <w:bookmarkStart w:id="93" w:name="_Toc529240210"/>
      <w:bookmarkStart w:id="94" w:name="_Toc530884325"/>
      <w:bookmarkStart w:id="95" w:name="_Toc532379931"/>
      <w:bookmarkStart w:id="96" w:name="_Toc530965427"/>
      <w:bookmarkStart w:id="97" w:name="_Toc423274164"/>
      <w:bookmarkStart w:id="98" w:name="_Toc510125123"/>
      <w:bookmarkStart w:id="99" w:name="_Toc510125787"/>
      <w:bookmarkStart w:id="100" w:name="_Toc427859508"/>
      <w:bookmarkStart w:id="101" w:name="_Toc427859462"/>
      <w:bookmarkStart w:id="102" w:name="_Toc529082285"/>
      <w:bookmarkStart w:id="103" w:name="_Toc529083343"/>
      <w:bookmarkStart w:id="104" w:name="_Toc500981441"/>
      <w:bookmarkStart w:id="105" w:name="_Toc510124990"/>
      <w:r w:rsidRPr="00D7695B">
        <w:rPr>
          <w:rFonts w:ascii="黑体" w:eastAsia="黑体" w:hAnsi="黑体"/>
          <w:snapToGrid w:val="0"/>
          <w:kern w:val="0"/>
          <w:sz w:val="24"/>
          <w:szCs w:val="21"/>
        </w:rPr>
        <w:t>7．联系方式</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tbl>
      <w:tblPr>
        <w:tblW w:w="9029" w:type="dxa"/>
        <w:jc w:val="center"/>
        <w:tblLayout w:type="fixed"/>
        <w:tblLook w:val="04A0" w:firstRow="1" w:lastRow="0" w:firstColumn="1" w:lastColumn="0" w:noHBand="0" w:noVBand="1"/>
      </w:tblPr>
      <w:tblGrid>
        <w:gridCol w:w="4820"/>
        <w:gridCol w:w="4209"/>
      </w:tblGrid>
      <w:tr w:rsidR="006F2456" w:rsidRPr="00D7695B" w14:paraId="0131F2E5" w14:textId="77777777" w:rsidTr="001A4E46">
        <w:trPr>
          <w:trHeight w:val="510"/>
          <w:jc w:val="center"/>
        </w:trPr>
        <w:tc>
          <w:tcPr>
            <w:tcW w:w="4820" w:type="dxa"/>
          </w:tcPr>
          <w:p w14:paraId="2A27100D" w14:textId="77777777" w:rsidR="006F2456" w:rsidRPr="00D7695B" w:rsidRDefault="006F2456" w:rsidP="001A4E46">
            <w:pPr>
              <w:pStyle w:val="a5"/>
              <w:tabs>
                <w:tab w:val="clear" w:pos="720"/>
                <w:tab w:val="left" w:pos="206"/>
                <w:tab w:val="left" w:pos="6695"/>
              </w:tabs>
              <w:snapToGrid w:val="0"/>
              <w:spacing w:line="240" w:lineRule="auto"/>
              <w:ind w:left="0" w:firstLine="0"/>
              <w:rPr>
                <w:rFonts w:hAnsi="黑体"/>
                <w:snapToGrid w:val="0"/>
                <w:sz w:val="21"/>
                <w:szCs w:val="21"/>
                <w:lang w:val="en-US"/>
              </w:rPr>
            </w:pPr>
            <w:r w:rsidRPr="00D7695B">
              <w:rPr>
                <w:rFonts w:hAnsi="黑体"/>
                <w:snapToGrid w:val="0"/>
                <w:sz w:val="21"/>
                <w:szCs w:val="21"/>
                <w:lang w:val="en-US"/>
              </w:rPr>
              <w:t>招</w:t>
            </w:r>
            <w:r w:rsidRPr="00D7695B">
              <w:rPr>
                <w:rFonts w:hAnsi="黑体" w:hint="eastAsia"/>
                <w:snapToGrid w:val="0"/>
                <w:sz w:val="21"/>
                <w:szCs w:val="21"/>
                <w:lang w:val="en-US"/>
              </w:rPr>
              <w:t xml:space="preserve"> </w:t>
            </w:r>
            <w:r w:rsidRPr="00D7695B">
              <w:rPr>
                <w:rFonts w:hAnsi="黑体"/>
                <w:snapToGrid w:val="0"/>
                <w:sz w:val="21"/>
                <w:szCs w:val="21"/>
                <w:lang w:val="en-US"/>
              </w:rPr>
              <w:t>标</w:t>
            </w:r>
            <w:r w:rsidRPr="00D7695B">
              <w:rPr>
                <w:rFonts w:hAnsi="黑体" w:hint="eastAsia"/>
                <w:snapToGrid w:val="0"/>
                <w:sz w:val="21"/>
                <w:szCs w:val="21"/>
                <w:lang w:val="en-US"/>
              </w:rPr>
              <w:t xml:space="preserve"> </w:t>
            </w:r>
            <w:r w:rsidRPr="00D7695B">
              <w:rPr>
                <w:rFonts w:hAnsi="黑体"/>
                <w:snapToGrid w:val="0"/>
                <w:sz w:val="21"/>
                <w:szCs w:val="21"/>
                <w:lang w:val="en-US"/>
              </w:rPr>
              <w:t>人：新疆维吾尔自治区交通建设管理局</w:t>
            </w:r>
          </w:p>
        </w:tc>
        <w:tc>
          <w:tcPr>
            <w:tcW w:w="4209" w:type="dxa"/>
          </w:tcPr>
          <w:p w14:paraId="379F9C0A" w14:textId="77777777" w:rsidR="006F2456" w:rsidRPr="00D7695B" w:rsidRDefault="006F2456" w:rsidP="001A4E46">
            <w:pPr>
              <w:pStyle w:val="a5"/>
              <w:tabs>
                <w:tab w:val="clear" w:pos="720"/>
                <w:tab w:val="left" w:pos="206"/>
                <w:tab w:val="left" w:pos="6695"/>
              </w:tabs>
              <w:snapToGrid w:val="0"/>
              <w:spacing w:line="240" w:lineRule="auto"/>
              <w:ind w:left="0" w:firstLine="0"/>
              <w:rPr>
                <w:rFonts w:hAnsi="黑体"/>
                <w:snapToGrid w:val="0"/>
                <w:sz w:val="21"/>
                <w:szCs w:val="21"/>
                <w:lang w:val="en-US"/>
              </w:rPr>
            </w:pPr>
            <w:r w:rsidRPr="00D7695B">
              <w:rPr>
                <w:rFonts w:hAnsi="黑体"/>
                <w:snapToGrid w:val="0"/>
                <w:sz w:val="21"/>
                <w:szCs w:val="21"/>
                <w:lang w:val="en-US"/>
              </w:rPr>
              <w:t>招标代理：</w:t>
            </w:r>
            <w:r w:rsidRPr="00D7695B">
              <w:rPr>
                <w:rFonts w:hAnsi="黑体" w:hint="eastAsia"/>
                <w:snapToGrid w:val="0"/>
                <w:sz w:val="21"/>
                <w:szCs w:val="21"/>
                <w:lang w:val="en-US"/>
              </w:rPr>
              <w:t>深圳高速工程顾问有限公司</w:t>
            </w:r>
          </w:p>
        </w:tc>
      </w:tr>
      <w:tr w:rsidR="006F2456" w:rsidRPr="00D7695B" w14:paraId="6D3B384A" w14:textId="77777777" w:rsidTr="001A4E46">
        <w:trPr>
          <w:trHeight w:val="510"/>
          <w:jc w:val="center"/>
        </w:trPr>
        <w:tc>
          <w:tcPr>
            <w:tcW w:w="4820" w:type="dxa"/>
          </w:tcPr>
          <w:p w14:paraId="743FE4B3" w14:textId="77777777" w:rsidR="006F2456" w:rsidRPr="00D7695B" w:rsidRDefault="006F2456" w:rsidP="001A4E46">
            <w:pPr>
              <w:pStyle w:val="a5"/>
              <w:tabs>
                <w:tab w:val="clear" w:pos="720"/>
                <w:tab w:val="left" w:pos="206"/>
                <w:tab w:val="left" w:pos="6695"/>
              </w:tabs>
              <w:snapToGrid w:val="0"/>
              <w:spacing w:line="240" w:lineRule="auto"/>
              <w:ind w:left="0" w:firstLine="0"/>
              <w:rPr>
                <w:rFonts w:hAnsi="黑体"/>
                <w:snapToGrid w:val="0"/>
                <w:sz w:val="21"/>
                <w:szCs w:val="21"/>
                <w:lang w:val="en-US"/>
              </w:rPr>
            </w:pPr>
            <w:r w:rsidRPr="00D7695B">
              <w:rPr>
                <w:rFonts w:hAnsi="黑体"/>
                <w:snapToGrid w:val="0"/>
                <w:sz w:val="21"/>
                <w:szCs w:val="21"/>
                <w:lang w:val="en-US"/>
              </w:rPr>
              <w:t>地</w:t>
            </w:r>
            <w:r w:rsidRPr="00D7695B">
              <w:rPr>
                <w:rFonts w:hAnsi="黑体" w:hint="eastAsia"/>
                <w:snapToGrid w:val="0"/>
                <w:sz w:val="21"/>
                <w:szCs w:val="21"/>
                <w:lang w:val="en-US"/>
              </w:rPr>
              <w:t xml:space="preserve"> </w:t>
            </w:r>
            <w:r w:rsidRPr="00D7695B">
              <w:rPr>
                <w:rFonts w:hAnsi="黑体"/>
                <w:snapToGrid w:val="0"/>
                <w:sz w:val="21"/>
                <w:szCs w:val="21"/>
                <w:lang w:val="en-US"/>
              </w:rPr>
              <w:t xml:space="preserve">  </w:t>
            </w:r>
            <w:r w:rsidRPr="00D7695B">
              <w:rPr>
                <w:rFonts w:hAnsi="黑体" w:hint="eastAsia"/>
                <w:snapToGrid w:val="0"/>
                <w:sz w:val="21"/>
                <w:szCs w:val="21"/>
                <w:lang w:val="en-US"/>
              </w:rPr>
              <w:t xml:space="preserve"> </w:t>
            </w:r>
            <w:r w:rsidRPr="00D7695B">
              <w:rPr>
                <w:rFonts w:hAnsi="黑体"/>
                <w:snapToGrid w:val="0"/>
                <w:sz w:val="21"/>
                <w:szCs w:val="21"/>
                <w:lang w:val="en-US"/>
              </w:rPr>
              <w:t>址：乌鲁木齐市</w:t>
            </w:r>
            <w:r w:rsidRPr="00D7695B">
              <w:rPr>
                <w:rFonts w:hAnsi="黑体" w:hint="eastAsia"/>
                <w:snapToGrid w:val="0"/>
                <w:sz w:val="21"/>
                <w:szCs w:val="21"/>
                <w:lang w:val="en-US"/>
              </w:rPr>
              <w:t>天山区</w:t>
            </w:r>
            <w:r w:rsidRPr="00D7695B">
              <w:rPr>
                <w:rFonts w:hAnsi="黑体"/>
                <w:snapToGrid w:val="0"/>
                <w:sz w:val="21"/>
                <w:szCs w:val="21"/>
                <w:lang w:val="en-US"/>
              </w:rPr>
              <w:t>延安路1006号</w:t>
            </w:r>
          </w:p>
        </w:tc>
        <w:tc>
          <w:tcPr>
            <w:tcW w:w="4209" w:type="dxa"/>
          </w:tcPr>
          <w:p w14:paraId="523598FE" w14:textId="77777777" w:rsidR="006F2456" w:rsidRPr="00D7695B" w:rsidRDefault="006F2456" w:rsidP="001A4E46">
            <w:pPr>
              <w:pStyle w:val="a5"/>
              <w:tabs>
                <w:tab w:val="clear" w:pos="720"/>
                <w:tab w:val="left" w:pos="206"/>
                <w:tab w:val="left" w:pos="6695"/>
              </w:tabs>
              <w:snapToGrid w:val="0"/>
              <w:spacing w:line="240" w:lineRule="auto"/>
              <w:ind w:left="1050" w:hangingChars="500" w:hanging="1050"/>
              <w:rPr>
                <w:rFonts w:hAnsi="黑体"/>
                <w:snapToGrid w:val="0"/>
                <w:sz w:val="21"/>
                <w:szCs w:val="21"/>
                <w:lang w:val="en-US"/>
              </w:rPr>
            </w:pPr>
            <w:r w:rsidRPr="00D7695B">
              <w:rPr>
                <w:rFonts w:hAnsi="黑体"/>
                <w:snapToGrid w:val="0"/>
                <w:sz w:val="21"/>
                <w:szCs w:val="21"/>
                <w:lang w:val="en-US"/>
              </w:rPr>
              <w:t>地</w:t>
            </w:r>
            <w:r w:rsidRPr="00D7695B">
              <w:rPr>
                <w:rFonts w:hAnsi="黑体" w:hint="eastAsia"/>
                <w:snapToGrid w:val="0"/>
                <w:sz w:val="21"/>
                <w:szCs w:val="21"/>
                <w:lang w:val="en-US"/>
              </w:rPr>
              <w:t xml:space="preserve">    </w:t>
            </w:r>
            <w:r w:rsidRPr="00D7695B">
              <w:rPr>
                <w:rFonts w:hAnsi="黑体"/>
                <w:snapToGrid w:val="0"/>
                <w:sz w:val="21"/>
                <w:szCs w:val="21"/>
                <w:lang w:val="en-US"/>
              </w:rPr>
              <w:t>址：</w:t>
            </w:r>
            <w:r w:rsidRPr="00D7695B">
              <w:rPr>
                <w:rFonts w:hAnsi="黑体" w:hint="eastAsia"/>
                <w:snapToGrid w:val="0"/>
                <w:sz w:val="21"/>
                <w:szCs w:val="21"/>
                <w:lang w:val="en-US"/>
              </w:rPr>
              <w:t>深圳市福田区梅</w:t>
            </w:r>
            <w:r w:rsidRPr="00D7695B">
              <w:rPr>
                <w:rFonts w:hAnsi="黑体"/>
                <w:snapToGrid w:val="0"/>
                <w:sz w:val="21"/>
                <w:szCs w:val="21"/>
                <w:lang w:val="en-US"/>
              </w:rPr>
              <w:t>坳一路深燃</w:t>
            </w:r>
            <w:r w:rsidRPr="00D7695B">
              <w:rPr>
                <w:rFonts w:hAnsi="黑体" w:hint="eastAsia"/>
                <w:snapToGrid w:val="0"/>
                <w:sz w:val="21"/>
                <w:szCs w:val="21"/>
                <w:lang w:val="en-US"/>
              </w:rPr>
              <w:t>大厦B</w:t>
            </w:r>
            <w:r w:rsidRPr="00D7695B">
              <w:rPr>
                <w:rFonts w:hAnsi="黑体"/>
                <w:snapToGrid w:val="0"/>
                <w:sz w:val="21"/>
                <w:szCs w:val="21"/>
                <w:lang w:val="en-US"/>
              </w:rPr>
              <w:t>座</w:t>
            </w:r>
            <w:r w:rsidRPr="00D7695B">
              <w:rPr>
                <w:rFonts w:hAnsi="黑体" w:hint="eastAsia"/>
                <w:snapToGrid w:val="0"/>
                <w:sz w:val="21"/>
                <w:szCs w:val="21"/>
                <w:lang w:val="en-US"/>
              </w:rPr>
              <w:t>6层</w:t>
            </w:r>
          </w:p>
        </w:tc>
      </w:tr>
      <w:tr w:rsidR="006F2456" w:rsidRPr="00D7695B" w14:paraId="752509ED" w14:textId="77777777" w:rsidTr="001A4E46">
        <w:trPr>
          <w:trHeight w:val="510"/>
          <w:jc w:val="center"/>
        </w:trPr>
        <w:tc>
          <w:tcPr>
            <w:tcW w:w="4820" w:type="dxa"/>
          </w:tcPr>
          <w:p w14:paraId="13EB5DEE" w14:textId="77777777" w:rsidR="006F2456" w:rsidRPr="00D7695B" w:rsidRDefault="006F2456" w:rsidP="001A4E46">
            <w:pPr>
              <w:pStyle w:val="a5"/>
              <w:tabs>
                <w:tab w:val="clear" w:pos="720"/>
                <w:tab w:val="left" w:pos="206"/>
                <w:tab w:val="left" w:pos="6695"/>
              </w:tabs>
              <w:snapToGrid w:val="0"/>
              <w:spacing w:line="240" w:lineRule="auto"/>
              <w:ind w:left="0" w:firstLine="0"/>
              <w:rPr>
                <w:rFonts w:hAnsi="黑体"/>
                <w:snapToGrid w:val="0"/>
                <w:sz w:val="21"/>
                <w:szCs w:val="21"/>
                <w:lang w:val="en-US"/>
              </w:rPr>
            </w:pPr>
            <w:r w:rsidRPr="00D7695B">
              <w:rPr>
                <w:rFonts w:hAnsi="黑体"/>
                <w:snapToGrid w:val="0"/>
                <w:sz w:val="21"/>
                <w:szCs w:val="21"/>
                <w:lang w:val="en-US"/>
              </w:rPr>
              <w:t>邮</w:t>
            </w:r>
            <w:r w:rsidRPr="00D7695B">
              <w:rPr>
                <w:rFonts w:hAnsi="黑体" w:hint="eastAsia"/>
                <w:snapToGrid w:val="0"/>
                <w:sz w:val="21"/>
                <w:szCs w:val="21"/>
                <w:lang w:val="en-US"/>
              </w:rPr>
              <w:t xml:space="preserve"> </w:t>
            </w:r>
            <w:r w:rsidRPr="00D7695B">
              <w:rPr>
                <w:rFonts w:hAnsi="黑体"/>
                <w:snapToGrid w:val="0"/>
                <w:sz w:val="21"/>
                <w:szCs w:val="21"/>
                <w:lang w:val="en-US"/>
              </w:rPr>
              <w:t xml:space="preserve">  </w:t>
            </w:r>
            <w:r w:rsidRPr="00D7695B">
              <w:rPr>
                <w:rFonts w:hAnsi="黑体" w:hint="eastAsia"/>
                <w:snapToGrid w:val="0"/>
                <w:sz w:val="21"/>
                <w:szCs w:val="21"/>
                <w:lang w:val="en-US"/>
              </w:rPr>
              <w:t xml:space="preserve"> </w:t>
            </w:r>
            <w:r w:rsidRPr="00D7695B">
              <w:rPr>
                <w:rFonts w:hAnsi="黑体"/>
                <w:snapToGrid w:val="0"/>
                <w:sz w:val="21"/>
                <w:szCs w:val="21"/>
                <w:lang w:val="en-US"/>
              </w:rPr>
              <w:t>编：830049</w:t>
            </w:r>
          </w:p>
        </w:tc>
        <w:tc>
          <w:tcPr>
            <w:tcW w:w="4209" w:type="dxa"/>
          </w:tcPr>
          <w:p w14:paraId="477F2E6E" w14:textId="77777777" w:rsidR="006F2456" w:rsidRPr="00D7695B" w:rsidRDefault="006F2456" w:rsidP="001A4E46">
            <w:pPr>
              <w:pStyle w:val="a5"/>
              <w:tabs>
                <w:tab w:val="clear" w:pos="720"/>
                <w:tab w:val="left" w:pos="206"/>
                <w:tab w:val="left" w:pos="6695"/>
              </w:tabs>
              <w:snapToGrid w:val="0"/>
              <w:spacing w:line="240" w:lineRule="auto"/>
              <w:ind w:left="0" w:firstLine="0"/>
              <w:rPr>
                <w:rFonts w:hAnsi="黑体"/>
                <w:snapToGrid w:val="0"/>
                <w:sz w:val="21"/>
                <w:szCs w:val="21"/>
                <w:lang w:val="en-US"/>
              </w:rPr>
            </w:pPr>
            <w:r w:rsidRPr="00D7695B">
              <w:rPr>
                <w:rFonts w:hAnsi="黑体"/>
                <w:snapToGrid w:val="0"/>
                <w:sz w:val="21"/>
                <w:szCs w:val="21"/>
                <w:lang w:val="en-US"/>
              </w:rPr>
              <w:t>邮</w:t>
            </w:r>
            <w:r w:rsidRPr="00D7695B">
              <w:rPr>
                <w:rFonts w:hAnsi="黑体" w:hint="eastAsia"/>
                <w:snapToGrid w:val="0"/>
                <w:sz w:val="21"/>
                <w:szCs w:val="21"/>
                <w:lang w:val="en-US"/>
              </w:rPr>
              <w:t xml:space="preserve">    </w:t>
            </w:r>
            <w:r w:rsidRPr="00D7695B">
              <w:rPr>
                <w:rFonts w:hAnsi="黑体"/>
                <w:snapToGrid w:val="0"/>
                <w:sz w:val="21"/>
                <w:szCs w:val="21"/>
                <w:lang w:val="en-US"/>
              </w:rPr>
              <w:t>编：</w:t>
            </w:r>
            <w:r w:rsidRPr="00D7695B">
              <w:rPr>
                <w:rFonts w:hAnsi="黑体" w:hint="eastAsia"/>
                <w:snapToGrid w:val="0"/>
                <w:sz w:val="21"/>
                <w:szCs w:val="21"/>
                <w:lang w:val="en-US"/>
              </w:rPr>
              <w:t>518049</w:t>
            </w:r>
          </w:p>
        </w:tc>
      </w:tr>
      <w:tr w:rsidR="006F2456" w:rsidRPr="00D7695B" w14:paraId="14A4A969" w14:textId="77777777" w:rsidTr="001A4E46">
        <w:trPr>
          <w:trHeight w:val="510"/>
          <w:jc w:val="center"/>
        </w:trPr>
        <w:tc>
          <w:tcPr>
            <w:tcW w:w="4820" w:type="dxa"/>
          </w:tcPr>
          <w:p w14:paraId="28FAAC61" w14:textId="77777777" w:rsidR="006F2456" w:rsidRPr="00D7695B" w:rsidRDefault="006F2456" w:rsidP="001A4E46">
            <w:pPr>
              <w:pStyle w:val="a5"/>
              <w:tabs>
                <w:tab w:val="clear" w:pos="720"/>
                <w:tab w:val="left" w:pos="206"/>
                <w:tab w:val="left" w:pos="6695"/>
              </w:tabs>
              <w:snapToGrid w:val="0"/>
              <w:spacing w:line="240" w:lineRule="auto"/>
              <w:ind w:left="0" w:firstLine="0"/>
              <w:rPr>
                <w:rFonts w:hAnsi="黑体"/>
                <w:snapToGrid w:val="0"/>
                <w:sz w:val="21"/>
                <w:szCs w:val="21"/>
                <w:lang w:val="en-US"/>
              </w:rPr>
            </w:pPr>
            <w:r w:rsidRPr="00D7695B">
              <w:rPr>
                <w:rFonts w:hAnsi="黑体"/>
                <w:snapToGrid w:val="0"/>
                <w:sz w:val="21"/>
                <w:szCs w:val="21"/>
                <w:lang w:val="en-US"/>
              </w:rPr>
              <w:t>联</w:t>
            </w:r>
            <w:r w:rsidRPr="00D7695B">
              <w:rPr>
                <w:rFonts w:hAnsi="黑体" w:hint="eastAsia"/>
                <w:snapToGrid w:val="0"/>
                <w:sz w:val="21"/>
                <w:szCs w:val="21"/>
                <w:lang w:val="en-US"/>
              </w:rPr>
              <w:t xml:space="preserve"> </w:t>
            </w:r>
            <w:r w:rsidRPr="00D7695B">
              <w:rPr>
                <w:rFonts w:hAnsi="黑体"/>
                <w:snapToGrid w:val="0"/>
                <w:sz w:val="21"/>
                <w:szCs w:val="21"/>
                <w:lang w:val="en-US"/>
              </w:rPr>
              <w:t>系</w:t>
            </w:r>
            <w:r w:rsidRPr="00D7695B">
              <w:rPr>
                <w:rFonts w:hAnsi="黑体" w:hint="eastAsia"/>
                <w:snapToGrid w:val="0"/>
                <w:sz w:val="21"/>
                <w:szCs w:val="21"/>
                <w:lang w:val="en-US"/>
              </w:rPr>
              <w:t xml:space="preserve"> </w:t>
            </w:r>
            <w:r w:rsidRPr="00D7695B">
              <w:rPr>
                <w:rFonts w:hAnsi="黑体"/>
                <w:snapToGrid w:val="0"/>
                <w:sz w:val="21"/>
                <w:szCs w:val="21"/>
                <w:lang w:val="en-US"/>
              </w:rPr>
              <w:t>人：</w:t>
            </w:r>
            <w:r w:rsidRPr="00D7695B">
              <w:rPr>
                <w:rFonts w:hAnsi="黑体" w:hint="eastAsia"/>
                <w:snapToGrid w:val="0"/>
                <w:sz w:val="21"/>
                <w:szCs w:val="21"/>
                <w:lang w:val="en-US"/>
              </w:rPr>
              <w:t>黄建江、侯淑倩</w:t>
            </w:r>
          </w:p>
        </w:tc>
        <w:tc>
          <w:tcPr>
            <w:tcW w:w="4209" w:type="dxa"/>
          </w:tcPr>
          <w:p w14:paraId="33B3D2A4" w14:textId="77777777" w:rsidR="006F2456" w:rsidRPr="00D7695B" w:rsidRDefault="006F2456" w:rsidP="001A4E46">
            <w:pPr>
              <w:pStyle w:val="a5"/>
              <w:tabs>
                <w:tab w:val="clear" w:pos="720"/>
                <w:tab w:val="left" w:pos="206"/>
                <w:tab w:val="left" w:pos="6695"/>
              </w:tabs>
              <w:snapToGrid w:val="0"/>
              <w:spacing w:line="240" w:lineRule="auto"/>
              <w:ind w:left="0" w:firstLine="0"/>
              <w:rPr>
                <w:rFonts w:hAnsi="黑体"/>
                <w:snapToGrid w:val="0"/>
                <w:sz w:val="21"/>
                <w:szCs w:val="21"/>
                <w:lang w:val="en-US"/>
              </w:rPr>
            </w:pPr>
            <w:r w:rsidRPr="00D7695B">
              <w:rPr>
                <w:rFonts w:hAnsi="黑体"/>
                <w:snapToGrid w:val="0"/>
                <w:sz w:val="21"/>
                <w:szCs w:val="21"/>
                <w:lang w:val="en-US"/>
              </w:rPr>
              <w:t>联</w:t>
            </w:r>
            <w:r w:rsidRPr="00D7695B">
              <w:rPr>
                <w:rFonts w:hAnsi="黑体" w:hint="eastAsia"/>
                <w:snapToGrid w:val="0"/>
                <w:sz w:val="21"/>
                <w:szCs w:val="21"/>
                <w:lang w:val="en-US"/>
              </w:rPr>
              <w:t xml:space="preserve"> </w:t>
            </w:r>
            <w:r w:rsidRPr="00D7695B">
              <w:rPr>
                <w:rFonts w:hAnsi="黑体"/>
                <w:snapToGrid w:val="0"/>
                <w:sz w:val="21"/>
                <w:szCs w:val="21"/>
                <w:lang w:val="en-US"/>
              </w:rPr>
              <w:t>系</w:t>
            </w:r>
            <w:r w:rsidRPr="00D7695B">
              <w:rPr>
                <w:rFonts w:hAnsi="黑体" w:hint="eastAsia"/>
                <w:snapToGrid w:val="0"/>
                <w:sz w:val="21"/>
                <w:szCs w:val="21"/>
                <w:lang w:val="en-US"/>
              </w:rPr>
              <w:t xml:space="preserve"> </w:t>
            </w:r>
            <w:r w:rsidRPr="00D7695B">
              <w:rPr>
                <w:rFonts w:hAnsi="黑体"/>
                <w:snapToGrid w:val="0"/>
                <w:sz w:val="21"/>
                <w:szCs w:val="21"/>
                <w:lang w:val="en-US"/>
              </w:rPr>
              <w:t>人：</w:t>
            </w:r>
            <w:r w:rsidRPr="00D7695B">
              <w:rPr>
                <w:rFonts w:hAnsi="黑体" w:hint="eastAsia"/>
                <w:snapToGrid w:val="0"/>
                <w:sz w:val="21"/>
                <w:szCs w:val="21"/>
                <w:lang w:val="en-US"/>
              </w:rPr>
              <w:t>张义彬、海提拉</w:t>
            </w:r>
          </w:p>
        </w:tc>
      </w:tr>
      <w:tr w:rsidR="006F2456" w:rsidRPr="00D7695B" w14:paraId="3522D2C6" w14:textId="77777777" w:rsidTr="001A4E46">
        <w:trPr>
          <w:trHeight w:val="510"/>
          <w:jc w:val="center"/>
        </w:trPr>
        <w:tc>
          <w:tcPr>
            <w:tcW w:w="4820" w:type="dxa"/>
          </w:tcPr>
          <w:p w14:paraId="0C03CDBB" w14:textId="77777777" w:rsidR="006F2456" w:rsidRPr="00D7695B" w:rsidRDefault="006F2456" w:rsidP="001A4E46">
            <w:pPr>
              <w:pStyle w:val="a5"/>
              <w:tabs>
                <w:tab w:val="clear" w:pos="720"/>
                <w:tab w:val="left" w:pos="206"/>
                <w:tab w:val="left" w:pos="6695"/>
              </w:tabs>
              <w:snapToGrid w:val="0"/>
              <w:spacing w:line="240" w:lineRule="auto"/>
              <w:ind w:left="0" w:firstLine="0"/>
              <w:rPr>
                <w:rFonts w:hAnsi="黑体"/>
                <w:snapToGrid w:val="0"/>
                <w:sz w:val="21"/>
                <w:szCs w:val="21"/>
                <w:lang w:val="en-US"/>
              </w:rPr>
            </w:pPr>
            <w:r w:rsidRPr="00D7695B">
              <w:rPr>
                <w:rFonts w:hAnsi="黑体"/>
                <w:snapToGrid w:val="0"/>
                <w:sz w:val="21"/>
                <w:szCs w:val="21"/>
                <w:lang w:val="en-US"/>
              </w:rPr>
              <w:t>电</w:t>
            </w:r>
            <w:r w:rsidRPr="00D7695B">
              <w:rPr>
                <w:rFonts w:hAnsi="黑体" w:hint="eastAsia"/>
                <w:snapToGrid w:val="0"/>
                <w:sz w:val="21"/>
                <w:szCs w:val="21"/>
                <w:lang w:val="en-US"/>
              </w:rPr>
              <w:t xml:space="preserve"> </w:t>
            </w:r>
            <w:r w:rsidRPr="00D7695B">
              <w:rPr>
                <w:rFonts w:hAnsi="黑体"/>
                <w:snapToGrid w:val="0"/>
                <w:sz w:val="21"/>
                <w:szCs w:val="21"/>
                <w:lang w:val="en-US"/>
              </w:rPr>
              <w:t xml:space="preserve">  </w:t>
            </w:r>
            <w:r w:rsidRPr="00D7695B">
              <w:rPr>
                <w:rFonts w:hAnsi="黑体" w:hint="eastAsia"/>
                <w:snapToGrid w:val="0"/>
                <w:sz w:val="21"/>
                <w:szCs w:val="21"/>
                <w:lang w:val="en-US"/>
              </w:rPr>
              <w:t xml:space="preserve"> </w:t>
            </w:r>
            <w:r w:rsidRPr="00D7695B">
              <w:rPr>
                <w:rFonts w:hAnsi="黑体"/>
                <w:snapToGrid w:val="0"/>
                <w:sz w:val="21"/>
                <w:szCs w:val="21"/>
                <w:lang w:val="en-US"/>
              </w:rPr>
              <w:t>话：0991-</w:t>
            </w:r>
            <w:r w:rsidRPr="00D7695B">
              <w:rPr>
                <w:rFonts w:hAnsi="黑体" w:hint="eastAsia"/>
                <w:snapToGrid w:val="0"/>
                <w:sz w:val="21"/>
                <w:szCs w:val="21"/>
                <w:lang w:val="en-US"/>
              </w:rPr>
              <w:t>5283086、5283025</w:t>
            </w:r>
          </w:p>
        </w:tc>
        <w:tc>
          <w:tcPr>
            <w:tcW w:w="4209" w:type="dxa"/>
          </w:tcPr>
          <w:p w14:paraId="08F83556" w14:textId="77777777" w:rsidR="006F2456" w:rsidRPr="00D7695B" w:rsidRDefault="006F2456" w:rsidP="001A4E46">
            <w:pPr>
              <w:pStyle w:val="a5"/>
              <w:tabs>
                <w:tab w:val="clear" w:pos="720"/>
                <w:tab w:val="left" w:pos="206"/>
                <w:tab w:val="left" w:pos="6695"/>
              </w:tabs>
              <w:snapToGrid w:val="0"/>
              <w:spacing w:line="240" w:lineRule="auto"/>
              <w:ind w:left="0" w:firstLine="0"/>
              <w:rPr>
                <w:rFonts w:hAnsi="黑体"/>
                <w:snapToGrid w:val="0"/>
                <w:sz w:val="21"/>
                <w:szCs w:val="21"/>
                <w:lang w:val="en-US"/>
              </w:rPr>
            </w:pPr>
            <w:r w:rsidRPr="00D7695B">
              <w:rPr>
                <w:rFonts w:hAnsi="黑体"/>
                <w:snapToGrid w:val="0"/>
                <w:sz w:val="21"/>
                <w:szCs w:val="21"/>
                <w:lang w:val="en-US"/>
              </w:rPr>
              <w:t>电</w:t>
            </w:r>
            <w:r w:rsidRPr="00D7695B">
              <w:rPr>
                <w:rFonts w:hAnsi="黑体" w:hint="eastAsia"/>
                <w:snapToGrid w:val="0"/>
                <w:sz w:val="21"/>
                <w:szCs w:val="21"/>
                <w:lang w:val="en-US"/>
              </w:rPr>
              <w:t xml:space="preserve">    </w:t>
            </w:r>
            <w:r w:rsidRPr="00D7695B">
              <w:rPr>
                <w:rFonts w:hAnsi="黑体"/>
                <w:snapToGrid w:val="0"/>
                <w:sz w:val="21"/>
                <w:szCs w:val="21"/>
                <w:lang w:val="en-US"/>
              </w:rPr>
              <w:t>话：0991-</w:t>
            </w:r>
            <w:r w:rsidRPr="00D7695B">
              <w:rPr>
                <w:rFonts w:hAnsi="黑体" w:hint="eastAsia"/>
                <w:snapToGrid w:val="0"/>
                <w:sz w:val="21"/>
                <w:szCs w:val="21"/>
                <w:lang w:val="en-US"/>
              </w:rPr>
              <w:t>2550958、</w:t>
            </w:r>
            <w:r w:rsidRPr="00D7695B">
              <w:rPr>
                <w:rFonts w:hAnsi="黑体"/>
                <w:snapToGrid w:val="0"/>
                <w:sz w:val="21"/>
                <w:szCs w:val="21"/>
                <w:lang w:val="en-US"/>
              </w:rPr>
              <w:t>18129392625</w:t>
            </w:r>
          </w:p>
        </w:tc>
      </w:tr>
      <w:tr w:rsidR="006F2456" w:rsidRPr="00D7695B" w14:paraId="2B5E84D0" w14:textId="77777777" w:rsidTr="001A4E46">
        <w:trPr>
          <w:trHeight w:val="510"/>
          <w:jc w:val="center"/>
        </w:trPr>
        <w:tc>
          <w:tcPr>
            <w:tcW w:w="4820" w:type="dxa"/>
          </w:tcPr>
          <w:p w14:paraId="13FCC80E" w14:textId="77777777" w:rsidR="006F2456" w:rsidRPr="00D7695B" w:rsidRDefault="006F2456" w:rsidP="001A4E46">
            <w:pPr>
              <w:pStyle w:val="a5"/>
              <w:tabs>
                <w:tab w:val="clear" w:pos="720"/>
                <w:tab w:val="left" w:pos="206"/>
                <w:tab w:val="left" w:pos="6695"/>
              </w:tabs>
              <w:snapToGrid w:val="0"/>
              <w:spacing w:line="240" w:lineRule="auto"/>
              <w:ind w:left="0" w:firstLine="0"/>
              <w:rPr>
                <w:rFonts w:ascii="Times New Roman"/>
                <w:snapToGrid w:val="0"/>
                <w:sz w:val="21"/>
                <w:szCs w:val="21"/>
                <w:lang w:val="en-US"/>
              </w:rPr>
            </w:pPr>
            <w:r w:rsidRPr="00D7695B">
              <w:rPr>
                <w:rFonts w:ascii="Times New Roman"/>
                <w:snapToGrid w:val="0"/>
                <w:sz w:val="21"/>
                <w:szCs w:val="21"/>
                <w:lang w:val="en-US"/>
              </w:rPr>
              <w:t>电子邮件：</w:t>
            </w:r>
            <w:r w:rsidRPr="00D7695B">
              <w:rPr>
                <w:rFonts w:ascii="Times New Roman"/>
                <w:snapToGrid w:val="0"/>
                <w:sz w:val="21"/>
                <w:szCs w:val="21"/>
                <w:lang w:val="en-US"/>
              </w:rPr>
              <w:t>236398293</w:t>
            </w:r>
            <w:r w:rsidRPr="00D7695B">
              <w:rPr>
                <w:rFonts w:ascii="Times New Roman"/>
                <w:sz w:val="21"/>
                <w:szCs w:val="21"/>
                <w:lang w:val="en-US"/>
              </w:rPr>
              <w:t>@qq.com</w:t>
            </w:r>
          </w:p>
        </w:tc>
        <w:tc>
          <w:tcPr>
            <w:tcW w:w="4209" w:type="dxa"/>
          </w:tcPr>
          <w:p w14:paraId="6393778F" w14:textId="77777777" w:rsidR="006F2456" w:rsidRPr="00D7695B" w:rsidRDefault="006F2456" w:rsidP="001A4E46">
            <w:pPr>
              <w:pStyle w:val="a5"/>
              <w:tabs>
                <w:tab w:val="clear" w:pos="720"/>
                <w:tab w:val="left" w:pos="206"/>
                <w:tab w:val="left" w:pos="6695"/>
              </w:tabs>
              <w:snapToGrid w:val="0"/>
              <w:spacing w:line="240" w:lineRule="auto"/>
              <w:ind w:left="0" w:firstLine="0"/>
              <w:rPr>
                <w:rFonts w:ascii="Times New Roman"/>
                <w:snapToGrid w:val="0"/>
                <w:sz w:val="21"/>
                <w:szCs w:val="21"/>
                <w:lang w:val="en-US"/>
              </w:rPr>
            </w:pPr>
            <w:r w:rsidRPr="00D7695B">
              <w:rPr>
                <w:rFonts w:ascii="Times New Roman"/>
                <w:snapToGrid w:val="0"/>
                <w:sz w:val="21"/>
                <w:szCs w:val="21"/>
                <w:lang w:val="en-US"/>
              </w:rPr>
              <w:t>电子邮件：</w:t>
            </w:r>
            <w:r w:rsidRPr="00D7695B">
              <w:rPr>
                <w:rFonts w:ascii="Times New Roman"/>
                <w:sz w:val="21"/>
                <w:szCs w:val="21"/>
                <w:lang w:val="en-US"/>
              </w:rPr>
              <w:t>1343502035@qq.com</w:t>
            </w:r>
          </w:p>
        </w:tc>
      </w:tr>
      <w:tr w:rsidR="006F2456" w:rsidRPr="00D7695B" w14:paraId="22BE0F06" w14:textId="77777777" w:rsidTr="001A4E46">
        <w:trPr>
          <w:trHeight w:val="510"/>
          <w:jc w:val="center"/>
        </w:trPr>
        <w:tc>
          <w:tcPr>
            <w:tcW w:w="4820" w:type="dxa"/>
          </w:tcPr>
          <w:p w14:paraId="6419ED90" w14:textId="77777777" w:rsidR="006F2456" w:rsidRPr="00D7695B" w:rsidRDefault="006F2456" w:rsidP="001A4E46">
            <w:pPr>
              <w:pStyle w:val="a5"/>
              <w:tabs>
                <w:tab w:val="clear" w:pos="720"/>
                <w:tab w:val="left" w:pos="206"/>
                <w:tab w:val="left" w:pos="6695"/>
              </w:tabs>
              <w:snapToGrid w:val="0"/>
              <w:spacing w:line="240" w:lineRule="auto"/>
              <w:ind w:left="0" w:firstLine="0"/>
              <w:rPr>
                <w:rFonts w:ascii="Times New Roman"/>
                <w:snapToGrid w:val="0"/>
                <w:sz w:val="21"/>
                <w:szCs w:val="21"/>
                <w:lang w:val="en-US"/>
              </w:rPr>
            </w:pPr>
            <w:r w:rsidRPr="00D7695B">
              <w:rPr>
                <w:rFonts w:ascii="Times New Roman"/>
                <w:snapToGrid w:val="0"/>
                <w:sz w:val="21"/>
                <w:szCs w:val="21"/>
                <w:lang w:val="en-US"/>
              </w:rPr>
              <w:t>网</w:t>
            </w:r>
            <w:r w:rsidRPr="00D7695B">
              <w:rPr>
                <w:rFonts w:ascii="Times New Roman"/>
                <w:snapToGrid w:val="0"/>
                <w:sz w:val="21"/>
                <w:szCs w:val="21"/>
                <w:lang w:val="en-US"/>
              </w:rPr>
              <w:t xml:space="preserve">    </w:t>
            </w:r>
            <w:r w:rsidRPr="00D7695B">
              <w:rPr>
                <w:rFonts w:ascii="Times New Roman"/>
                <w:snapToGrid w:val="0"/>
                <w:sz w:val="21"/>
                <w:szCs w:val="21"/>
                <w:lang w:val="en-US"/>
              </w:rPr>
              <w:t>址：</w:t>
            </w:r>
            <w:r w:rsidRPr="00D7695B">
              <w:rPr>
                <w:rFonts w:ascii="Times New Roman"/>
                <w:snapToGrid w:val="0"/>
                <w:sz w:val="21"/>
                <w:szCs w:val="21"/>
                <w:lang w:val="en-US"/>
              </w:rPr>
              <w:t>http://www.xjjtjsj.com/</w:t>
            </w:r>
          </w:p>
        </w:tc>
        <w:tc>
          <w:tcPr>
            <w:tcW w:w="4209" w:type="dxa"/>
          </w:tcPr>
          <w:p w14:paraId="51BB8A86" w14:textId="77777777" w:rsidR="006F2456" w:rsidRPr="00D7695B" w:rsidRDefault="006F2456" w:rsidP="001A4E46">
            <w:pPr>
              <w:pStyle w:val="a5"/>
              <w:tabs>
                <w:tab w:val="clear" w:pos="720"/>
                <w:tab w:val="left" w:pos="206"/>
                <w:tab w:val="left" w:pos="6695"/>
              </w:tabs>
              <w:snapToGrid w:val="0"/>
              <w:spacing w:line="240" w:lineRule="auto"/>
              <w:ind w:left="0" w:firstLine="0"/>
              <w:rPr>
                <w:rFonts w:ascii="Times New Roman"/>
                <w:snapToGrid w:val="0"/>
                <w:sz w:val="21"/>
                <w:szCs w:val="21"/>
                <w:lang w:val="en-US"/>
              </w:rPr>
            </w:pPr>
            <w:r w:rsidRPr="00D7695B">
              <w:rPr>
                <w:rFonts w:ascii="Times New Roman"/>
                <w:snapToGrid w:val="0"/>
                <w:sz w:val="21"/>
                <w:szCs w:val="21"/>
                <w:lang w:val="en-US"/>
              </w:rPr>
              <w:t>网</w:t>
            </w:r>
            <w:r w:rsidRPr="00D7695B">
              <w:rPr>
                <w:rFonts w:ascii="Times New Roman"/>
                <w:snapToGrid w:val="0"/>
                <w:sz w:val="21"/>
                <w:szCs w:val="21"/>
                <w:lang w:val="en-US"/>
              </w:rPr>
              <w:t xml:space="preserve">    </w:t>
            </w:r>
            <w:r w:rsidRPr="00D7695B">
              <w:rPr>
                <w:rFonts w:ascii="Times New Roman"/>
                <w:snapToGrid w:val="0"/>
                <w:sz w:val="21"/>
                <w:szCs w:val="21"/>
                <w:lang w:val="en-US"/>
              </w:rPr>
              <w:t>址：</w:t>
            </w:r>
            <w:r w:rsidRPr="00D7695B">
              <w:rPr>
                <w:rFonts w:ascii="Times New Roman"/>
                <w:sz w:val="21"/>
                <w:szCs w:val="21"/>
                <w:lang w:val="en-US"/>
              </w:rPr>
              <w:t>http://www.szewec.com/</w:t>
            </w:r>
          </w:p>
        </w:tc>
      </w:tr>
      <w:tr w:rsidR="006F2456" w:rsidRPr="00D7695B" w14:paraId="74950258" w14:textId="77777777" w:rsidTr="001A4E46">
        <w:trPr>
          <w:trHeight w:val="510"/>
          <w:jc w:val="center"/>
        </w:trPr>
        <w:tc>
          <w:tcPr>
            <w:tcW w:w="4820" w:type="dxa"/>
          </w:tcPr>
          <w:p w14:paraId="70531292" w14:textId="77777777" w:rsidR="006F2456" w:rsidRPr="00D7695B" w:rsidRDefault="006F2456" w:rsidP="001A4E46">
            <w:pPr>
              <w:pStyle w:val="a5"/>
              <w:tabs>
                <w:tab w:val="clear" w:pos="720"/>
                <w:tab w:val="left" w:pos="206"/>
                <w:tab w:val="left" w:pos="6695"/>
              </w:tabs>
              <w:snapToGrid w:val="0"/>
              <w:spacing w:line="240" w:lineRule="auto"/>
              <w:ind w:left="1050" w:hangingChars="500" w:hanging="1050"/>
              <w:rPr>
                <w:rFonts w:hAnsi="黑体"/>
                <w:snapToGrid w:val="0"/>
                <w:sz w:val="21"/>
                <w:szCs w:val="21"/>
                <w:lang w:val="en-US"/>
              </w:rPr>
            </w:pPr>
            <w:r w:rsidRPr="00D7695B">
              <w:rPr>
                <w:rFonts w:hAnsi="黑体" w:hint="eastAsia"/>
                <w:snapToGrid w:val="0"/>
                <w:sz w:val="21"/>
                <w:szCs w:val="21"/>
                <w:lang w:val="en-US"/>
              </w:rPr>
              <w:t>开户银行：中国建设银行股份有限公司新疆维</w:t>
            </w:r>
            <w:r w:rsidRPr="00D7695B">
              <w:rPr>
                <w:rFonts w:hAnsi="黑体"/>
                <w:snapToGrid w:val="0"/>
                <w:sz w:val="21"/>
                <w:szCs w:val="21"/>
                <w:lang w:val="en-US"/>
              </w:rPr>
              <w:br/>
            </w:r>
            <w:r w:rsidRPr="00D7695B">
              <w:rPr>
                <w:rFonts w:hAnsi="黑体" w:hint="eastAsia"/>
                <w:snapToGrid w:val="0"/>
                <w:sz w:val="21"/>
                <w:szCs w:val="21"/>
                <w:lang w:val="en-US"/>
              </w:rPr>
              <w:t xml:space="preserve">吾尔自治区分行营业部  </w:t>
            </w:r>
          </w:p>
          <w:p w14:paraId="3DFC707D" w14:textId="77777777" w:rsidR="006F2456" w:rsidRPr="00D7695B" w:rsidRDefault="006F2456" w:rsidP="001A4E46">
            <w:pPr>
              <w:pStyle w:val="a5"/>
              <w:tabs>
                <w:tab w:val="clear" w:pos="720"/>
                <w:tab w:val="left" w:pos="206"/>
                <w:tab w:val="left" w:pos="6695"/>
              </w:tabs>
              <w:snapToGrid w:val="0"/>
              <w:spacing w:line="240" w:lineRule="auto"/>
              <w:ind w:left="0" w:firstLine="0"/>
              <w:rPr>
                <w:rFonts w:hAnsi="黑体"/>
                <w:snapToGrid w:val="0"/>
                <w:sz w:val="21"/>
                <w:szCs w:val="21"/>
                <w:lang w:val="en-US"/>
              </w:rPr>
            </w:pPr>
            <w:r w:rsidRPr="00D7695B">
              <w:rPr>
                <w:rFonts w:hAnsi="黑体" w:hint="eastAsia"/>
                <w:snapToGrid w:val="0"/>
                <w:sz w:val="21"/>
                <w:szCs w:val="21"/>
                <w:lang w:val="en-US"/>
              </w:rPr>
              <w:t>账    号：</w:t>
            </w:r>
            <w:r w:rsidRPr="00D7695B">
              <w:rPr>
                <w:rFonts w:hAnsi="黑体"/>
                <w:snapToGrid w:val="0"/>
                <w:sz w:val="21"/>
                <w:szCs w:val="21"/>
                <w:lang w:val="en-US"/>
              </w:rPr>
              <w:t>6500 1610 1000 5251 9020</w:t>
            </w:r>
            <w:r w:rsidRPr="00D7695B">
              <w:rPr>
                <w:rFonts w:hAnsi="黑体" w:hint="eastAsia"/>
                <w:snapToGrid w:val="0"/>
                <w:sz w:val="21"/>
                <w:szCs w:val="21"/>
                <w:lang w:val="en-US"/>
              </w:rPr>
              <w:t xml:space="preserve">                                        </w:t>
            </w:r>
          </w:p>
        </w:tc>
        <w:tc>
          <w:tcPr>
            <w:tcW w:w="4209" w:type="dxa"/>
          </w:tcPr>
          <w:p w14:paraId="18743238" w14:textId="77777777" w:rsidR="006F2456" w:rsidRPr="00D7695B" w:rsidRDefault="006F2456" w:rsidP="001A4E46">
            <w:pPr>
              <w:pStyle w:val="a5"/>
              <w:tabs>
                <w:tab w:val="clear" w:pos="720"/>
                <w:tab w:val="clear" w:pos="1620"/>
                <w:tab w:val="clear" w:pos="2160"/>
                <w:tab w:val="clear" w:pos="2880"/>
                <w:tab w:val="clear" w:pos="3420"/>
                <w:tab w:val="left" w:pos="6695"/>
              </w:tabs>
              <w:snapToGrid w:val="0"/>
              <w:spacing w:line="240" w:lineRule="auto"/>
              <w:ind w:left="0" w:firstLine="0"/>
              <w:rPr>
                <w:rFonts w:hAnsi="黑体"/>
                <w:snapToGrid w:val="0"/>
                <w:sz w:val="21"/>
                <w:szCs w:val="21"/>
                <w:lang w:val="en-US"/>
              </w:rPr>
            </w:pPr>
            <w:r w:rsidRPr="00D7695B">
              <w:rPr>
                <w:rFonts w:hAnsi="黑体" w:hint="eastAsia"/>
                <w:snapToGrid w:val="0"/>
                <w:sz w:val="21"/>
                <w:szCs w:val="21"/>
                <w:lang w:val="en-US"/>
              </w:rPr>
              <w:t xml:space="preserve">开户银行：招商银行深圳滨河时代支行  </w:t>
            </w:r>
          </w:p>
          <w:p w14:paraId="3CB75AC5" w14:textId="77777777" w:rsidR="006F2456" w:rsidRPr="00D7695B" w:rsidRDefault="006F2456" w:rsidP="001A4E46">
            <w:pPr>
              <w:pStyle w:val="a5"/>
              <w:tabs>
                <w:tab w:val="clear" w:pos="720"/>
                <w:tab w:val="left" w:pos="206"/>
                <w:tab w:val="left" w:pos="6695"/>
              </w:tabs>
              <w:snapToGrid w:val="0"/>
              <w:spacing w:line="240" w:lineRule="auto"/>
              <w:ind w:left="0" w:firstLine="0"/>
              <w:rPr>
                <w:rFonts w:hAnsi="黑体"/>
                <w:snapToGrid w:val="0"/>
                <w:sz w:val="21"/>
                <w:szCs w:val="21"/>
                <w:lang w:val="en-US"/>
              </w:rPr>
            </w:pPr>
          </w:p>
          <w:p w14:paraId="61221BE5" w14:textId="77777777" w:rsidR="006F2456" w:rsidRPr="00D7695B" w:rsidRDefault="006F2456" w:rsidP="001A4E46">
            <w:pPr>
              <w:pStyle w:val="a5"/>
              <w:tabs>
                <w:tab w:val="clear" w:pos="720"/>
                <w:tab w:val="left" w:pos="206"/>
                <w:tab w:val="left" w:pos="6695"/>
              </w:tabs>
              <w:snapToGrid w:val="0"/>
              <w:spacing w:line="240" w:lineRule="auto"/>
              <w:ind w:left="0" w:firstLine="0"/>
              <w:rPr>
                <w:rFonts w:hAnsi="黑体"/>
                <w:snapToGrid w:val="0"/>
                <w:sz w:val="21"/>
                <w:szCs w:val="21"/>
                <w:lang w:val="en-US"/>
              </w:rPr>
            </w:pPr>
            <w:r w:rsidRPr="00D7695B">
              <w:rPr>
                <w:rFonts w:hAnsi="黑体" w:hint="eastAsia"/>
                <w:snapToGrid w:val="0"/>
                <w:sz w:val="21"/>
                <w:szCs w:val="21"/>
                <w:lang w:val="en-US"/>
              </w:rPr>
              <w:t xml:space="preserve">账    号：755 9038 2531 0801                                         </w:t>
            </w:r>
          </w:p>
        </w:tc>
      </w:tr>
    </w:tbl>
    <w:p w14:paraId="1387E83A" w14:textId="77777777" w:rsidR="00F52767" w:rsidRPr="00D7695B" w:rsidRDefault="00F52767" w:rsidP="006F2456">
      <w:pPr>
        <w:pStyle w:val="a5"/>
        <w:tabs>
          <w:tab w:val="clear" w:pos="720"/>
          <w:tab w:val="clear" w:pos="1620"/>
          <w:tab w:val="clear" w:pos="2160"/>
          <w:tab w:val="clear" w:pos="2880"/>
          <w:tab w:val="clear" w:pos="3420"/>
        </w:tabs>
        <w:snapToGrid w:val="0"/>
        <w:spacing w:beforeLines="50" w:before="156" w:line="276" w:lineRule="auto"/>
        <w:ind w:leftChars="2025" w:left="4253" w:firstLine="0"/>
        <w:jc w:val="center"/>
        <w:rPr>
          <w:rFonts w:hAnsi="宋体"/>
          <w:snapToGrid w:val="0"/>
          <w:sz w:val="22"/>
          <w:szCs w:val="21"/>
        </w:rPr>
      </w:pPr>
    </w:p>
    <w:p w14:paraId="5FE4AF18" w14:textId="77777777" w:rsidR="006F2456" w:rsidRPr="00D7695B" w:rsidRDefault="006F2456" w:rsidP="006F2456">
      <w:pPr>
        <w:pStyle w:val="a5"/>
        <w:tabs>
          <w:tab w:val="clear" w:pos="720"/>
          <w:tab w:val="clear" w:pos="1620"/>
          <w:tab w:val="clear" w:pos="2160"/>
          <w:tab w:val="clear" w:pos="2880"/>
          <w:tab w:val="clear" w:pos="3420"/>
        </w:tabs>
        <w:snapToGrid w:val="0"/>
        <w:spacing w:beforeLines="50" w:before="156" w:line="276" w:lineRule="auto"/>
        <w:ind w:leftChars="2025" w:left="4253" w:firstLine="0"/>
        <w:jc w:val="center"/>
        <w:rPr>
          <w:rFonts w:hAnsi="宋体"/>
          <w:snapToGrid w:val="0"/>
          <w:sz w:val="22"/>
          <w:szCs w:val="21"/>
        </w:rPr>
      </w:pPr>
      <w:r w:rsidRPr="00D7695B">
        <w:rPr>
          <w:rFonts w:hAnsi="宋体"/>
          <w:snapToGrid w:val="0"/>
          <w:sz w:val="22"/>
          <w:szCs w:val="21"/>
        </w:rPr>
        <w:t>2019年</w:t>
      </w:r>
      <w:r w:rsidR="00F52767" w:rsidRPr="00D7695B">
        <w:rPr>
          <w:rFonts w:hAnsi="宋体"/>
          <w:b/>
          <w:snapToGrid w:val="0"/>
          <w:sz w:val="22"/>
          <w:szCs w:val="21"/>
          <w:lang w:val="en-US"/>
        </w:rPr>
        <w:t>4</w:t>
      </w:r>
      <w:r w:rsidRPr="00D7695B">
        <w:rPr>
          <w:rFonts w:hAnsi="宋体"/>
          <w:b/>
          <w:snapToGrid w:val="0"/>
          <w:sz w:val="22"/>
          <w:szCs w:val="21"/>
        </w:rPr>
        <w:t>月</w:t>
      </w:r>
      <w:r w:rsidR="00F52767" w:rsidRPr="00D7695B">
        <w:rPr>
          <w:rFonts w:hAnsi="宋体"/>
          <w:b/>
          <w:snapToGrid w:val="0"/>
          <w:sz w:val="22"/>
          <w:szCs w:val="21"/>
        </w:rPr>
        <w:t>4</w:t>
      </w:r>
      <w:r w:rsidRPr="00D7695B">
        <w:rPr>
          <w:rFonts w:hAnsi="宋体"/>
          <w:b/>
          <w:snapToGrid w:val="0"/>
          <w:sz w:val="22"/>
          <w:szCs w:val="21"/>
        </w:rPr>
        <w:t>日</w:t>
      </w:r>
    </w:p>
    <w:p w14:paraId="631E0422" w14:textId="77777777" w:rsidR="00711ACD" w:rsidRPr="00D7695B" w:rsidRDefault="00711ACD"/>
    <w:p w14:paraId="11917315" w14:textId="77777777" w:rsidR="00F52767" w:rsidRPr="00D7695B" w:rsidRDefault="00F52767"/>
    <w:p w14:paraId="13F8A13B" w14:textId="77777777" w:rsidR="006F2456" w:rsidRPr="00D7695B" w:rsidRDefault="006F2456">
      <w:r w:rsidRPr="00D7695B">
        <w:rPr>
          <w:rFonts w:hint="eastAsia"/>
        </w:rPr>
        <w:t>附件：资格审查条件和评标办法</w:t>
      </w:r>
    </w:p>
    <w:p w14:paraId="444E1B8A" w14:textId="77777777" w:rsidR="007B444A" w:rsidRPr="00D7695B" w:rsidRDefault="007B444A"/>
    <w:p w14:paraId="03836570" w14:textId="77777777" w:rsidR="007B444A" w:rsidRPr="00D7695B" w:rsidRDefault="007B444A"/>
    <w:p w14:paraId="62D7272B" w14:textId="77777777" w:rsidR="006F2456" w:rsidRPr="00D7695B" w:rsidRDefault="006F2456">
      <w:pPr>
        <w:sectPr w:rsidR="006F2456" w:rsidRPr="00D7695B" w:rsidSect="006F2456">
          <w:headerReference w:type="default" r:id="rId8"/>
          <w:footerReference w:type="default" r:id="rId9"/>
          <w:footerReference w:type="first" r:id="rId10"/>
          <w:pgSz w:w="11906" w:h="16838"/>
          <w:pgMar w:top="1304" w:right="1304" w:bottom="1304" w:left="1644" w:header="851" w:footer="907" w:gutter="0"/>
          <w:cols w:space="425"/>
          <w:titlePg/>
          <w:docGrid w:type="lines" w:linePitch="312"/>
        </w:sectPr>
      </w:pPr>
    </w:p>
    <w:p w14:paraId="73068046" w14:textId="77777777" w:rsidR="006F2456" w:rsidRPr="00D7695B" w:rsidRDefault="006F2456" w:rsidP="006F2456">
      <w:pPr>
        <w:outlineLvl w:val="0"/>
        <w:rPr>
          <w:b/>
          <w:sz w:val="22"/>
        </w:rPr>
      </w:pPr>
      <w:r w:rsidRPr="00D7695B">
        <w:rPr>
          <w:rFonts w:hint="eastAsia"/>
          <w:b/>
          <w:sz w:val="22"/>
        </w:rPr>
        <w:t>招标公告附件</w:t>
      </w:r>
    </w:p>
    <w:p w14:paraId="5B73ED99" w14:textId="77777777" w:rsidR="006F2456" w:rsidRPr="00D7695B" w:rsidRDefault="006F2456" w:rsidP="006F2456">
      <w:pPr>
        <w:spacing w:line="276" w:lineRule="auto"/>
      </w:pPr>
    </w:p>
    <w:p w14:paraId="096EDD47" w14:textId="77777777" w:rsidR="006F2456" w:rsidRPr="00D7695B" w:rsidRDefault="006F2456" w:rsidP="006F2456">
      <w:pPr>
        <w:spacing w:line="276" w:lineRule="auto"/>
        <w:outlineLvl w:val="1"/>
        <w:rPr>
          <w:b/>
          <w:sz w:val="22"/>
        </w:rPr>
      </w:pPr>
      <w:r w:rsidRPr="00D7695B">
        <w:rPr>
          <w:rFonts w:hint="eastAsia"/>
          <w:b/>
          <w:sz w:val="22"/>
        </w:rPr>
        <w:t>（一）资格审查条件</w:t>
      </w:r>
    </w:p>
    <w:p w14:paraId="4375AA7E" w14:textId="77777777" w:rsidR="00D7695B" w:rsidRPr="00D7695B" w:rsidRDefault="00D7695B" w:rsidP="00D7695B">
      <w:pPr>
        <w:pStyle w:val="af3"/>
        <w:keepNext/>
        <w:spacing w:beforeLines="50" w:before="156" w:after="60" w:line="360" w:lineRule="auto"/>
        <w:ind w:firstLine="480"/>
        <w:jc w:val="center"/>
        <w:outlineLvl w:val="2"/>
        <w:rPr>
          <w:rFonts w:eastAsia="黑体"/>
          <w:sz w:val="24"/>
        </w:rPr>
      </w:pPr>
      <w:bookmarkStart w:id="106" w:name="_Toc5214703"/>
      <w:bookmarkStart w:id="107" w:name="_Toc523110891"/>
      <w:bookmarkStart w:id="108" w:name="_Toc515992847"/>
      <w:bookmarkStart w:id="109" w:name="_Toc481979367"/>
      <w:r w:rsidRPr="00D7695B">
        <w:rPr>
          <w:rFonts w:eastAsia="黑体" w:hint="eastAsia"/>
          <w:sz w:val="24"/>
        </w:rPr>
        <w:t>附录</w:t>
      </w:r>
      <w:r w:rsidRPr="00D7695B">
        <w:rPr>
          <w:rFonts w:eastAsia="黑体"/>
          <w:sz w:val="24"/>
        </w:rPr>
        <w:t xml:space="preserve">1  </w:t>
      </w:r>
      <w:r w:rsidRPr="00D7695B">
        <w:rPr>
          <w:rFonts w:eastAsia="黑体" w:hint="eastAsia"/>
          <w:sz w:val="24"/>
        </w:rPr>
        <w:t>资格审查条件（资质最低要求）</w:t>
      </w:r>
      <w:bookmarkEnd w:id="106"/>
      <w:bookmarkEnd w:id="107"/>
      <w:bookmarkEnd w:id="108"/>
    </w:p>
    <w:tbl>
      <w:tblPr>
        <w:tblW w:w="895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6"/>
        <w:gridCol w:w="7255"/>
      </w:tblGrid>
      <w:tr w:rsidR="00D7695B" w:rsidRPr="00D7695B" w14:paraId="08B720AF" w14:textId="77777777" w:rsidTr="00BD1D90">
        <w:trPr>
          <w:cantSplit/>
          <w:trHeight w:val="397"/>
          <w:jc w:val="center"/>
        </w:trPr>
        <w:tc>
          <w:tcPr>
            <w:tcW w:w="1696" w:type="dxa"/>
            <w:vAlign w:val="center"/>
          </w:tcPr>
          <w:p w14:paraId="141A6A0F" w14:textId="77777777" w:rsidR="00D7695B" w:rsidRPr="00D7695B" w:rsidRDefault="00D7695B" w:rsidP="00BD1D90">
            <w:pPr>
              <w:ind w:right="-2"/>
              <w:jc w:val="center"/>
              <w:rPr>
                <w:rFonts w:ascii="宋体" w:hAnsi="宋体"/>
                <w:b/>
                <w:color w:val="000000"/>
                <w:sz w:val="22"/>
                <w:szCs w:val="22"/>
              </w:rPr>
            </w:pPr>
            <w:r w:rsidRPr="00D7695B">
              <w:rPr>
                <w:rFonts w:ascii="宋体" w:hAnsi="宋体" w:hint="eastAsia"/>
                <w:b/>
                <w:color w:val="000000"/>
                <w:sz w:val="22"/>
                <w:szCs w:val="22"/>
              </w:rPr>
              <w:t>合同段</w:t>
            </w:r>
          </w:p>
        </w:tc>
        <w:tc>
          <w:tcPr>
            <w:tcW w:w="7255" w:type="dxa"/>
            <w:vAlign w:val="center"/>
          </w:tcPr>
          <w:p w14:paraId="54638376" w14:textId="77777777" w:rsidR="00D7695B" w:rsidRPr="00D7695B" w:rsidRDefault="00D7695B" w:rsidP="00BD1D90">
            <w:pPr>
              <w:ind w:right="-2"/>
              <w:jc w:val="center"/>
              <w:rPr>
                <w:rFonts w:ascii="宋体" w:hAnsi="宋体"/>
                <w:b/>
                <w:color w:val="000000"/>
                <w:sz w:val="22"/>
                <w:szCs w:val="22"/>
              </w:rPr>
            </w:pPr>
            <w:r w:rsidRPr="00D7695B">
              <w:rPr>
                <w:rFonts w:ascii="宋体" w:hAnsi="宋体" w:hint="eastAsia"/>
                <w:b/>
                <w:color w:val="000000"/>
                <w:sz w:val="22"/>
                <w:szCs w:val="22"/>
              </w:rPr>
              <w:t>监理企业资质等级要求</w:t>
            </w:r>
          </w:p>
        </w:tc>
      </w:tr>
      <w:tr w:rsidR="00D7695B" w:rsidRPr="00D7695B" w14:paraId="75F17522" w14:textId="77777777" w:rsidTr="00BD1D90">
        <w:trPr>
          <w:trHeight w:val="1701"/>
          <w:jc w:val="center"/>
        </w:trPr>
        <w:tc>
          <w:tcPr>
            <w:tcW w:w="1696" w:type="dxa"/>
            <w:vAlign w:val="center"/>
          </w:tcPr>
          <w:p w14:paraId="746D92BE" w14:textId="77777777" w:rsidR="00D7695B" w:rsidRPr="00D7695B" w:rsidRDefault="00D7695B" w:rsidP="00BD1D90">
            <w:pPr>
              <w:spacing w:line="360" w:lineRule="auto"/>
              <w:ind w:right="-2"/>
              <w:jc w:val="center"/>
              <w:rPr>
                <w:color w:val="000000"/>
                <w:szCs w:val="21"/>
              </w:rPr>
            </w:pPr>
            <w:r w:rsidRPr="00D7695B">
              <w:rPr>
                <w:rFonts w:hint="eastAsia"/>
                <w:color w:val="000000"/>
                <w:szCs w:val="21"/>
              </w:rPr>
              <w:t>DWFWQJL</w:t>
            </w:r>
            <w:r w:rsidRPr="00D7695B">
              <w:rPr>
                <w:rFonts w:ascii="宋体" w:hAnsi="宋体" w:hint="eastAsia"/>
                <w:color w:val="000000"/>
                <w:szCs w:val="21"/>
              </w:rPr>
              <w:t>-</w:t>
            </w:r>
            <w:r w:rsidRPr="00D7695B">
              <w:rPr>
                <w:rFonts w:hint="eastAsia"/>
                <w:color w:val="000000"/>
                <w:szCs w:val="21"/>
              </w:rPr>
              <w:t>1</w:t>
            </w:r>
          </w:p>
          <w:p w14:paraId="2AA37391" w14:textId="77777777" w:rsidR="00D7695B" w:rsidRPr="00D7695B" w:rsidRDefault="00D7695B" w:rsidP="00BD1D90">
            <w:pPr>
              <w:spacing w:line="360" w:lineRule="auto"/>
              <w:ind w:right="-2"/>
              <w:jc w:val="center"/>
              <w:rPr>
                <w:color w:val="000000"/>
                <w:sz w:val="24"/>
              </w:rPr>
            </w:pPr>
            <w:r w:rsidRPr="00D7695B">
              <w:rPr>
                <w:rFonts w:hint="eastAsia"/>
                <w:color w:val="000000"/>
                <w:szCs w:val="21"/>
              </w:rPr>
              <w:t>DWFWQJL</w:t>
            </w:r>
            <w:r w:rsidRPr="00D7695B">
              <w:rPr>
                <w:rFonts w:ascii="宋体" w:hAnsi="宋体" w:hint="eastAsia"/>
                <w:color w:val="000000"/>
                <w:szCs w:val="21"/>
              </w:rPr>
              <w:t>-2</w:t>
            </w:r>
          </w:p>
        </w:tc>
        <w:tc>
          <w:tcPr>
            <w:tcW w:w="7255" w:type="dxa"/>
            <w:vAlign w:val="center"/>
          </w:tcPr>
          <w:p w14:paraId="5B9554EB" w14:textId="77777777" w:rsidR="00D7695B" w:rsidRPr="00D7695B" w:rsidRDefault="00D7695B" w:rsidP="00BD1D90">
            <w:pPr>
              <w:pStyle w:val="TableParagraph"/>
              <w:spacing w:line="360" w:lineRule="auto"/>
              <w:ind w:firstLineChars="200" w:firstLine="440"/>
              <w:rPr>
                <w:rFonts w:ascii="宋体" w:hAnsi="宋体"/>
                <w:lang w:eastAsia="zh-CN"/>
              </w:rPr>
            </w:pPr>
            <w:r w:rsidRPr="00D7695B">
              <w:rPr>
                <w:rFonts w:ascii="宋体" w:hAnsi="宋体" w:hint="eastAsia"/>
                <w:lang w:eastAsia="zh-CN"/>
              </w:rPr>
              <w:t>(1) 持有有效的企业法人营业执照。</w:t>
            </w:r>
          </w:p>
          <w:p w14:paraId="0AE7B402" w14:textId="77777777" w:rsidR="00D7695B" w:rsidRPr="00D7695B" w:rsidRDefault="00D7695B" w:rsidP="00BD1D90">
            <w:pPr>
              <w:pStyle w:val="TableParagraph"/>
              <w:spacing w:line="360" w:lineRule="auto"/>
              <w:ind w:firstLineChars="200" w:firstLine="440"/>
              <w:rPr>
                <w:rFonts w:ascii="宋体" w:hAnsi="宋体"/>
                <w:lang w:eastAsia="zh-CN"/>
              </w:rPr>
            </w:pPr>
            <w:r w:rsidRPr="00D7695B">
              <w:rPr>
                <w:rFonts w:ascii="宋体" w:hAnsi="宋体" w:hint="eastAsia"/>
                <w:lang w:eastAsia="zh-CN"/>
              </w:rPr>
              <w:t>(2) 具备住房和城乡建设部颁发的房屋建筑工程专业甲级及以上等级监理资质。</w:t>
            </w:r>
          </w:p>
        </w:tc>
      </w:tr>
    </w:tbl>
    <w:p w14:paraId="4B279356" w14:textId="77777777" w:rsidR="00D7695B" w:rsidRPr="00D7695B" w:rsidRDefault="00D7695B" w:rsidP="00D7695B">
      <w:pPr>
        <w:pStyle w:val="1"/>
        <w:spacing w:line="276" w:lineRule="auto"/>
        <w:ind w:firstLineChars="0" w:firstLine="0"/>
        <w:jc w:val="left"/>
        <w:rPr>
          <w:rFonts w:ascii="宋体" w:hAnsi="宋体"/>
          <w:color w:val="000000"/>
          <w:szCs w:val="20"/>
        </w:rPr>
      </w:pPr>
      <w:bookmarkStart w:id="110" w:name="_Toc481979368"/>
      <w:bookmarkEnd w:id="109"/>
      <w:r w:rsidRPr="00D7695B">
        <w:rPr>
          <w:rFonts w:ascii="宋体" w:hAnsi="宋体" w:hint="eastAsia"/>
          <w:color w:val="000000"/>
          <w:szCs w:val="20"/>
        </w:rPr>
        <w:t>注：投标人须在投标人基本情况表后提交资格审查资料。</w:t>
      </w:r>
    </w:p>
    <w:p w14:paraId="484C18FE" w14:textId="77777777" w:rsidR="00D7695B" w:rsidRPr="00D7695B" w:rsidRDefault="00D7695B" w:rsidP="00D7695B">
      <w:pPr>
        <w:ind w:firstLineChars="200" w:firstLine="420"/>
        <w:rPr>
          <w:rFonts w:ascii="宋体" w:hAnsi="宋体"/>
          <w:color w:val="000000"/>
          <w:szCs w:val="21"/>
        </w:rPr>
      </w:pPr>
    </w:p>
    <w:p w14:paraId="0D0AFA01" w14:textId="77777777" w:rsidR="00D7695B" w:rsidRPr="00D7695B" w:rsidRDefault="00D7695B" w:rsidP="00D7695B">
      <w:pPr>
        <w:ind w:firstLineChars="200" w:firstLine="420"/>
        <w:rPr>
          <w:rFonts w:ascii="宋体" w:hAnsi="宋体"/>
          <w:color w:val="000000"/>
          <w:szCs w:val="21"/>
        </w:rPr>
      </w:pPr>
    </w:p>
    <w:p w14:paraId="7925B43A" w14:textId="77777777" w:rsidR="00D7695B" w:rsidRPr="00D7695B" w:rsidRDefault="00D7695B" w:rsidP="00D7695B">
      <w:pPr>
        <w:pStyle w:val="af3"/>
        <w:keepNext/>
        <w:spacing w:beforeLines="50" w:before="156" w:after="60" w:line="360" w:lineRule="auto"/>
        <w:ind w:firstLine="480"/>
        <w:jc w:val="center"/>
        <w:outlineLvl w:val="2"/>
        <w:rPr>
          <w:rFonts w:eastAsia="黑体"/>
          <w:sz w:val="24"/>
        </w:rPr>
      </w:pPr>
      <w:bookmarkStart w:id="111" w:name="_Toc5214704"/>
      <w:r w:rsidRPr="00D7695B">
        <w:rPr>
          <w:rFonts w:eastAsia="黑体" w:hint="eastAsia"/>
          <w:sz w:val="24"/>
        </w:rPr>
        <w:t>附录</w:t>
      </w:r>
      <w:r w:rsidRPr="00D7695B">
        <w:rPr>
          <w:rFonts w:eastAsia="黑体" w:hint="eastAsia"/>
          <w:sz w:val="24"/>
        </w:rPr>
        <w:t>2</w:t>
      </w:r>
      <w:r w:rsidRPr="00D7695B">
        <w:rPr>
          <w:rFonts w:eastAsia="黑体"/>
          <w:sz w:val="24"/>
        </w:rPr>
        <w:t xml:space="preserve">  </w:t>
      </w:r>
      <w:r w:rsidRPr="00D7695B">
        <w:rPr>
          <w:rFonts w:eastAsia="黑体" w:hint="eastAsia"/>
          <w:sz w:val="24"/>
        </w:rPr>
        <w:t>资格审查条件（业绩最低要求）</w:t>
      </w:r>
      <w:bookmarkEnd w:id="111"/>
    </w:p>
    <w:tbl>
      <w:tblPr>
        <w:tblW w:w="890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696"/>
        <w:gridCol w:w="7213"/>
      </w:tblGrid>
      <w:tr w:rsidR="00D7695B" w:rsidRPr="00D7695B" w14:paraId="49C76540" w14:textId="77777777" w:rsidTr="00BD1D90">
        <w:trPr>
          <w:cantSplit/>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36801A4B" w14:textId="77777777" w:rsidR="00D7695B" w:rsidRPr="00D7695B" w:rsidRDefault="00D7695B" w:rsidP="00BD1D90">
            <w:pPr>
              <w:ind w:right="-2"/>
              <w:jc w:val="center"/>
            </w:pPr>
            <w:r w:rsidRPr="00D7695B">
              <w:rPr>
                <w:rFonts w:ascii="宋体" w:hAnsi="宋体" w:hint="eastAsia"/>
                <w:b/>
                <w:color w:val="000000"/>
                <w:sz w:val="22"/>
                <w:szCs w:val="22"/>
              </w:rPr>
              <w:t>合同段</w:t>
            </w:r>
          </w:p>
        </w:tc>
        <w:tc>
          <w:tcPr>
            <w:tcW w:w="7213" w:type="dxa"/>
            <w:tcBorders>
              <w:top w:val="single" w:sz="4" w:space="0" w:color="auto"/>
              <w:left w:val="single" w:sz="4" w:space="0" w:color="auto"/>
              <w:bottom w:val="single" w:sz="4" w:space="0" w:color="auto"/>
              <w:right w:val="single" w:sz="4" w:space="0" w:color="auto"/>
            </w:tcBorders>
            <w:vAlign w:val="center"/>
          </w:tcPr>
          <w:p w14:paraId="6B7D8796" w14:textId="77777777" w:rsidR="00D7695B" w:rsidRPr="00D7695B" w:rsidRDefault="00D7695B" w:rsidP="00BD1D90">
            <w:pPr>
              <w:ind w:right="-2"/>
              <w:jc w:val="center"/>
              <w:rPr>
                <w:rFonts w:ascii="宋体" w:hAnsi="宋体"/>
                <w:b/>
                <w:color w:val="000000"/>
                <w:sz w:val="22"/>
                <w:szCs w:val="21"/>
              </w:rPr>
            </w:pPr>
            <w:r w:rsidRPr="00D7695B">
              <w:rPr>
                <w:rFonts w:ascii="宋体" w:hAnsi="宋体" w:hint="eastAsia"/>
                <w:b/>
                <w:color w:val="000000"/>
                <w:sz w:val="22"/>
                <w:szCs w:val="21"/>
              </w:rPr>
              <w:t>业绩</w:t>
            </w:r>
            <w:r w:rsidRPr="00D7695B">
              <w:rPr>
                <w:rFonts w:ascii="宋体" w:hAnsi="宋体"/>
                <w:b/>
                <w:color w:val="000000"/>
                <w:sz w:val="22"/>
                <w:szCs w:val="21"/>
              </w:rPr>
              <w:t>要求</w:t>
            </w:r>
          </w:p>
        </w:tc>
      </w:tr>
      <w:tr w:rsidR="00D7695B" w:rsidRPr="00D7695B" w14:paraId="32CF781D" w14:textId="77777777" w:rsidTr="00BD1D90">
        <w:trPr>
          <w:cantSplit/>
          <w:trHeight w:val="1701"/>
          <w:jc w:val="center"/>
        </w:trPr>
        <w:tc>
          <w:tcPr>
            <w:tcW w:w="1696" w:type="dxa"/>
            <w:tcBorders>
              <w:top w:val="single" w:sz="4" w:space="0" w:color="auto"/>
              <w:left w:val="single" w:sz="4" w:space="0" w:color="auto"/>
              <w:bottom w:val="single" w:sz="4" w:space="0" w:color="auto"/>
              <w:right w:val="single" w:sz="4" w:space="0" w:color="auto"/>
            </w:tcBorders>
            <w:vAlign w:val="center"/>
          </w:tcPr>
          <w:p w14:paraId="0184277D" w14:textId="77777777" w:rsidR="00D7695B" w:rsidRPr="00D7695B" w:rsidRDefault="00D7695B" w:rsidP="00BD1D90">
            <w:pPr>
              <w:spacing w:line="360" w:lineRule="auto"/>
              <w:ind w:right="-2"/>
              <w:jc w:val="center"/>
              <w:rPr>
                <w:color w:val="000000"/>
                <w:szCs w:val="21"/>
              </w:rPr>
            </w:pPr>
            <w:r w:rsidRPr="00D7695B">
              <w:rPr>
                <w:rFonts w:hint="eastAsia"/>
                <w:color w:val="000000"/>
                <w:szCs w:val="21"/>
              </w:rPr>
              <w:t>DWFWQJL</w:t>
            </w:r>
            <w:r w:rsidRPr="00D7695B">
              <w:rPr>
                <w:rFonts w:ascii="宋体" w:hAnsi="宋体" w:hint="eastAsia"/>
                <w:color w:val="000000"/>
                <w:szCs w:val="21"/>
              </w:rPr>
              <w:t>-</w:t>
            </w:r>
            <w:r w:rsidRPr="00D7695B">
              <w:rPr>
                <w:rFonts w:hint="eastAsia"/>
                <w:color w:val="000000"/>
                <w:szCs w:val="21"/>
              </w:rPr>
              <w:t>1</w:t>
            </w:r>
          </w:p>
          <w:p w14:paraId="45EB94B7" w14:textId="77777777" w:rsidR="00D7695B" w:rsidRPr="00D7695B" w:rsidRDefault="00D7695B" w:rsidP="00BD1D90">
            <w:pPr>
              <w:spacing w:line="360" w:lineRule="auto"/>
              <w:ind w:right="-2"/>
              <w:jc w:val="center"/>
              <w:rPr>
                <w:color w:val="000000"/>
                <w:szCs w:val="21"/>
              </w:rPr>
            </w:pPr>
            <w:r w:rsidRPr="00D7695B">
              <w:rPr>
                <w:rFonts w:hint="eastAsia"/>
                <w:color w:val="000000"/>
                <w:szCs w:val="21"/>
              </w:rPr>
              <w:t>DWFWQJL</w:t>
            </w:r>
            <w:r w:rsidRPr="00D7695B">
              <w:rPr>
                <w:rFonts w:ascii="宋体" w:hAnsi="宋体" w:hint="eastAsia"/>
                <w:color w:val="000000"/>
                <w:szCs w:val="21"/>
              </w:rPr>
              <w:t>-2</w:t>
            </w:r>
          </w:p>
        </w:tc>
        <w:tc>
          <w:tcPr>
            <w:tcW w:w="7213" w:type="dxa"/>
            <w:tcBorders>
              <w:top w:val="single" w:sz="4" w:space="0" w:color="auto"/>
              <w:left w:val="single" w:sz="4" w:space="0" w:color="auto"/>
              <w:bottom w:val="single" w:sz="4" w:space="0" w:color="auto"/>
              <w:right w:val="single" w:sz="4" w:space="0" w:color="auto"/>
            </w:tcBorders>
            <w:vAlign w:val="center"/>
          </w:tcPr>
          <w:p w14:paraId="79B5140F" w14:textId="77777777" w:rsidR="00D7695B" w:rsidRPr="00D7695B" w:rsidRDefault="00D7695B" w:rsidP="00BD1D90">
            <w:pPr>
              <w:pStyle w:val="TableParagraph"/>
              <w:spacing w:line="360" w:lineRule="auto"/>
              <w:ind w:firstLineChars="200" w:firstLine="440"/>
              <w:rPr>
                <w:rFonts w:ascii="宋体" w:hAnsi="宋体"/>
                <w:b/>
                <w:color w:val="000000"/>
                <w:szCs w:val="21"/>
                <w:lang w:eastAsia="zh-CN"/>
              </w:rPr>
            </w:pPr>
            <w:r w:rsidRPr="00D7695B">
              <w:rPr>
                <w:rFonts w:ascii="宋体" w:hAnsi="宋体" w:hint="eastAsia"/>
                <w:lang w:eastAsia="zh-CN"/>
              </w:rPr>
              <w:t>近</w:t>
            </w:r>
            <w:r w:rsidRPr="00D7695B">
              <w:rPr>
                <w:rFonts w:ascii="宋体" w:hAnsi="宋体"/>
                <w:lang w:eastAsia="zh-CN"/>
              </w:rPr>
              <w:t>3</w:t>
            </w:r>
            <w:r w:rsidRPr="00D7695B">
              <w:rPr>
                <w:rFonts w:ascii="宋体" w:hAnsi="宋体" w:hint="eastAsia"/>
                <w:lang w:eastAsia="zh-CN"/>
              </w:rPr>
              <w:t>年内至少独立完成过1项已交工的</w:t>
            </w:r>
            <w:r w:rsidRPr="00D7695B">
              <w:rPr>
                <w:rFonts w:ascii="宋体" w:hAnsi="宋体" w:hint="eastAsia"/>
                <w:b/>
                <w:lang w:eastAsia="zh-CN"/>
              </w:rPr>
              <w:t>新建</w:t>
            </w:r>
            <w:r w:rsidRPr="00D7695B">
              <w:rPr>
                <w:rFonts w:ascii="宋体" w:hAnsi="宋体" w:hint="eastAsia"/>
                <w:lang w:eastAsia="zh-CN"/>
              </w:rPr>
              <w:t>房屋建筑工程的施工监理业绩，且单个合同所监理工程的建筑面积不少于10000 m² 或所监理工程的施工合同额不少于</w:t>
            </w:r>
            <w:r w:rsidRPr="00D7695B">
              <w:rPr>
                <w:rFonts w:ascii="宋体" w:hAnsi="宋体"/>
                <w:b/>
                <w:szCs w:val="21"/>
                <w:lang w:val="zh-CN" w:eastAsia="zh-CN"/>
              </w:rPr>
              <w:t>2</w:t>
            </w:r>
            <w:r w:rsidRPr="00D7695B">
              <w:rPr>
                <w:rFonts w:ascii="宋体" w:hAnsi="宋体" w:hint="eastAsia"/>
                <w:b/>
                <w:szCs w:val="21"/>
                <w:lang w:val="zh-CN" w:eastAsia="zh-CN"/>
              </w:rPr>
              <w:t>亿元</w:t>
            </w:r>
            <w:r w:rsidRPr="00D7695B">
              <w:rPr>
                <w:rFonts w:ascii="宋体" w:hAnsi="宋体" w:hint="eastAsia"/>
                <w:lang w:eastAsia="zh-CN"/>
              </w:rPr>
              <w:t>。</w:t>
            </w:r>
          </w:p>
        </w:tc>
      </w:tr>
    </w:tbl>
    <w:p w14:paraId="5C3FC354" w14:textId="77777777" w:rsidR="00D7695B" w:rsidRPr="00D7695B" w:rsidRDefault="00D7695B" w:rsidP="00D7695B">
      <w:pPr>
        <w:snapToGrid w:val="0"/>
        <w:spacing w:line="300" w:lineRule="auto"/>
        <w:rPr>
          <w:rFonts w:ascii="宋体" w:hAnsi="宋体"/>
          <w:szCs w:val="21"/>
        </w:rPr>
      </w:pPr>
      <w:r w:rsidRPr="00D7695B">
        <w:rPr>
          <w:rFonts w:ascii="宋体" w:hAnsi="宋体" w:hint="eastAsia"/>
          <w:color w:val="000000"/>
          <w:szCs w:val="20"/>
        </w:rPr>
        <w:t>注：1．“近3年内”指</w:t>
      </w:r>
      <w:r w:rsidRPr="00D7695B">
        <w:rPr>
          <w:rFonts w:ascii="宋体" w:hAnsi="宋体" w:hint="eastAsia"/>
          <w:b/>
          <w:color w:val="000000"/>
          <w:szCs w:val="20"/>
        </w:rPr>
        <w:t>2016年1月1日</w:t>
      </w:r>
      <w:r w:rsidRPr="00D7695B">
        <w:rPr>
          <w:rFonts w:ascii="宋体" w:hAnsi="宋体" w:hint="eastAsia"/>
          <w:color w:val="000000"/>
          <w:szCs w:val="20"/>
        </w:rPr>
        <w:t>至投标截止之日的前一天，即所监理</w:t>
      </w:r>
      <w:r w:rsidRPr="00D7695B">
        <w:rPr>
          <w:rFonts w:ascii="宋体" w:hAnsi="宋体" w:hint="eastAsia"/>
          <w:szCs w:val="21"/>
        </w:rPr>
        <w:t>项目</w:t>
      </w:r>
      <w:r w:rsidRPr="00D7695B">
        <w:rPr>
          <w:rFonts w:ascii="宋体" w:hAnsi="宋体"/>
          <w:szCs w:val="21"/>
        </w:rPr>
        <w:t>（</w:t>
      </w:r>
      <w:r w:rsidRPr="00D7695B">
        <w:rPr>
          <w:rFonts w:ascii="宋体" w:hAnsi="宋体" w:hint="eastAsia"/>
          <w:szCs w:val="21"/>
        </w:rPr>
        <w:t>施工标段</w:t>
      </w:r>
      <w:r w:rsidRPr="00D7695B">
        <w:rPr>
          <w:rFonts w:ascii="宋体" w:hAnsi="宋体"/>
          <w:szCs w:val="21"/>
        </w:rPr>
        <w:t>）</w:t>
      </w:r>
      <w:r w:rsidRPr="00D7695B">
        <w:rPr>
          <w:rFonts w:ascii="宋体" w:hAnsi="宋体" w:hint="eastAsia"/>
          <w:szCs w:val="21"/>
        </w:rPr>
        <w:t>的交工时间在近3年内</w:t>
      </w:r>
      <w:r w:rsidRPr="00D7695B">
        <w:rPr>
          <w:rFonts w:ascii="宋体" w:hAnsi="宋体"/>
          <w:szCs w:val="21"/>
        </w:rPr>
        <w:t>（</w:t>
      </w:r>
      <w:r w:rsidRPr="00D7695B">
        <w:rPr>
          <w:rFonts w:ascii="宋体" w:hAnsi="宋体" w:hint="eastAsia"/>
          <w:szCs w:val="21"/>
        </w:rPr>
        <w:t>本表“交工”与国家九部委《标准施工招标文件（2007年版）》“通用合同条款”中“竣工”一词具有相同含义</w:t>
      </w:r>
      <w:r w:rsidRPr="00D7695B">
        <w:rPr>
          <w:rFonts w:ascii="宋体" w:hAnsi="宋体"/>
          <w:szCs w:val="21"/>
        </w:rPr>
        <w:t>）</w:t>
      </w:r>
      <w:r w:rsidRPr="00D7695B">
        <w:rPr>
          <w:rFonts w:ascii="宋体" w:hAnsi="宋体" w:hint="eastAsia"/>
          <w:szCs w:val="21"/>
        </w:rPr>
        <w:t>。</w:t>
      </w:r>
    </w:p>
    <w:p w14:paraId="153562B5" w14:textId="77777777" w:rsidR="00D7695B" w:rsidRPr="00D7695B" w:rsidRDefault="00D7695B" w:rsidP="00D7695B">
      <w:pPr>
        <w:pStyle w:val="1"/>
        <w:spacing w:line="276" w:lineRule="auto"/>
        <w:jc w:val="left"/>
        <w:rPr>
          <w:rFonts w:ascii="宋体" w:hAnsi="宋体"/>
          <w:color w:val="000000"/>
          <w:szCs w:val="20"/>
        </w:rPr>
      </w:pPr>
      <w:r w:rsidRPr="00D7695B">
        <w:rPr>
          <w:rFonts w:ascii="宋体" w:hAnsi="宋体"/>
          <w:color w:val="000000"/>
          <w:szCs w:val="20"/>
        </w:rPr>
        <w:t>2</w:t>
      </w:r>
      <w:r w:rsidRPr="00D7695B">
        <w:rPr>
          <w:rFonts w:ascii="宋体" w:hAnsi="宋体" w:hint="eastAsia"/>
          <w:color w:val="000000"/>
          <w:szCs w:val="20"/>
        </w:rPr>
        <w:t>．投标人须</w:t>
      </w:r>
      <w:r w:rsidRPr="00D7695B">
        <w:rPr>
          <w:rFonts w:ascii="宋体" w:hAnsi="宋体" w:hint="eastAsia"/>
          <w:b/>
          <w:color w:val="000000"/>
          <w:szCs w:val="20"/>
        </w:rPr>
        <w:t>按投标人须知第3.</w:t>
      </w:r>
      <w:r w:rsidRPr="00D7695B">
        <w:rPr>
          <w:rFonts w:ascii="宋体" w:hAnsi="宋体"/>
          <w:b/>
          <w:color w:val="000000"/>
          <w:szCs w:val="20"/>
        </w:rPr>
        <w:t>5</w:t>
      </w:r>
      <w:r w:rsidRPr="00D7695B">
        <w:rPr>
          <w:rFonts w:ascii="宋体" w:hAnsi="宋体" w:hint="eastAsia"/>
          <w:b/>
          <w:color w:val="000000"/>
          <w:szCs w:val="20"/>
        </w:rPr>
        <w:t>.</w:t>
      </w:r>
      <w:r w:rsidRPr="00D7695B">
        <w:rPr>
          <w:rFonts w:ascii="宋体" w:hAnsi="宋体"/>
          <w:b/>
          <w:color w:val="000000"/>
          <w:szCs w:val="20"/>
        </w:rPr>
        <w:t>2</w:t>
      </w:r>
      <w:r w:rsidRPr="00D7695B">
        <w:rPr>
          <w:rFonts w:ascii="宋体" w:hAnsi="宋体" w:hint="eastAsia"/>
          <w:b/>
          <w:color w:val="000000"/>
          <w:szCs w:val="20"/>
        </w:rPr>
        <w:t>项补充规定</w:t>
      </w:r>
      <w:r w:rsidRPr="00D7695B">
        <w:rPr>
          <w:rFonts w:ascii="宋体" w:hAnsi="宋体" w:hint="eastAsia"/>
          <w:color w:val="000000"/>
          <w:szCs w:val="20"/>
        </w:rPr>
        <w:t>在近年完成的类似项目情况表后提交资格审查资料。</w:t>
      </w:r>
    </w:p>
    <w:p w14:paraId="3C187087" w14:textId="77777777" w:rsidR="00D7695B" w:rsidRPr="00D7695B" w:rsidRDefault="00D7695B" w:rsidP="00D7695B">
      <w:pPr>
        <w:ind w:firstLineChars="200" w:firstLine="400"/>
        <w:rPr>
          <w:rFonts w:ascii="宋体" w:hAnsi="宋体"/>
          <w:color w:val="000000"/>
          <w:sz w:val="20"/>
          <w:szCs w:val="20"/>
        </w:rPr>
      </w:pPr>
    </w:p>
    <w:p w14:paraId="10A1BC6B" w14:textId="77777777" w:rsidR="00D7695B" w:rsidRPr="00D7695B" w:rsidRDefault="00D7695B" w:rsidP="00D7695B">
      <w:pPr>
        <w:ind w:firstLineChars="200" w:firstLine="420"/>
        <w:rPr>
          <w:rFonts w:ascii="宋体" w:hAnsi="宋体"/>
          <w:color w:val="000000"/>
          <w:szCs w:val="21"/>
        </w:rPr>
      </w:pPr>
    </w:p>
    <w:p w14:paraId="27C61264" w14:textId="77777777" w:rsidR="00D7695B" w:rsidRPr="00D7695B" w:rsidRDefault="00D7695B" w:rsidP="00D7695B">
      <w:pPr>
        <w:pStyle w:val="af3"/>
        <w:keepNext/>
        <w:spacing w:beforeLines="50" w:before="156" w:after="60" w:line="360" w:lineRule="auto"/>
        <w:ind w:firstLine="480"/>
        <w:jc w:val="center"/>
        <w:outlineLvl w:val="2"/>
        <w:rPr>
          <w:rFonts w:eastAsia="黑体"/>
          <w:sz w:val="24"/>
        </w:rPr>
      </w:pPr>
      <w:bookmarkStart w:id="112" w:name="_Toc5214705"/>
      <w:r w:rsidRPr="00D7695B">
        <w:rPr>
          <w:rFonts w:eastAsia="黑体" w:hint="eastAsia"/>
          <w:sz w:val="24"/>
        </w:rPr>
        <w:t>附录</w:t>
      </w:r>
      <w:r w:rsidRPr="00D7695B">
        <w:rPr>
          <w:rFonts w:eastAsia="黑体" w:hint="eastAsia"/>
          <w:sz w:val="24"/>
        </w:rPr>
        <w:t>3</w:t>
      </w:r>
      <w:r w:rsidRPr="00D7695B">
        <w:rPr>
          <w:rFonts w:eastAsia="黑体"/>
          <w:sz w:val="24"/>
        </w:rPr>
        <w:t xml:space="preserve">  </w:t>
      </w:r>
      <w:r w:rsidRPr="00D7695B">
        <w:rPr>
          <w:rFonts w:eastAsia="黑体" w:hint="eastAsia"/>
          <w:sz w:val="24"/>
        </w:rPr>
        <w:t>资格审查条件（信誉最低要求）</w:t>
      </w:r>
      <w:bookmarkEnd w:id="112"/>
    </w:p>
    <w:tbl>
      <w:tblPr>
        <w:tblW w:w="899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8996"/>
      </w:tblGrid>
      <w:tr w:rsidR="00D7695B" w:rsidRPr="00D7695B" w14:paraId="74BD3D19" w14:textId="77777777" w:rsidTr="00BD1D90">
        <w:trPr>
          <w:trHeight w:val="397"/>
          <w:jc w:val="center"/>
        </w:trPr>
        <w:tc>
          <w:tcPr>
            <w:tcW w:w="8996" w:type="dxa"/>
            <w:vAlign w:val="center"/>
          </w:tcPr>
          <w:p w14:paraId="74BC3EAC" w14:textId="77777777" w:rsidR="00D7695B" w:rsidRPr="00D7695B" w:rsidRDefault="00D7695B" w:rsidP="00BD1D90">
            <w:pPr>
              <w:ind w:right="-2"/>
              <w:jc w:val="center"/>
              <w:rPr>
                <w:rFonts w:ascii="等线" w:hAnsi="等线"/>
                <w:b/>
                <w:color w:val="000000"/>
              </w:rPr>
            </w:pPr>
            <w:r w:rsidRPr="00D7695B">
              <w:rPr>
                <w:rFonts w:ascii="等线" w:hAnsi="等线" w:hint="eastAsia"/>
                <w:b/>
                <w:color w:val="000000"/>
              </w:rPr>
              <w:t>信誉要求</w:t>
            </w:r>
          </w:p>
        </w:tc>
      </w:tr>
      <w:tr w:rsidR="00D7695B" w:rsidRPr="00D7695B" w14:paraId="4E3089C0" w14:textId="77777777" w:rsidTr="00BD1D90">
        <w:trPr>
          <w:trHeight w:val="1701"/>
          <w:jc w:val="center"/>
        </w:trPr>
        <w:tc>
          <w:tcPr>
            <w:tcW w:w="8996" w:type="dxa"/>
            <w:vAlign w:val="center"/>
          </w:tcPr>
          <w:p w14:paraId="1ADDE896" w14:textId="77777777" w:rsidR="00D7695B" w:rsidRPr="00D7695B" w:rsidRDefault="00D7695B" w:rsidP="00BD1D90">
            <w:pPr>
              <w:pStyle w:val="TableParagraph"/>
              <w:spacing w:line="300" w:lineRule="auto"/>
              <w:ind w:firstLineChars="200" w:firstLine="480"/>
              <w:rPr>
                <w:rFonts w:ascii="宋体" w:hAnsi="宋体" w:cs="宋体"/>
                <w:sz w:val="24"/>
                <w:szCs w:val="21"/>
                <w:lang w:eastAsia="zh-CN"/>
              </w:rPr>
            </w:pPr>
            <w:r w:rsidRPr="00D7695B">
              <w:rPr>
                <w:rFonts w:ascii="宋体" w:hAnsi="宋体" w:hint="eastAsia"/>
                <w:sz w:val="24"/>
                <w:lang w:eastAsia="zh-CN"/>
              </w:rPr>
              <w:t>投标人不得存在“投标人须知”第1.4.4项规定的任何一种不良信誉情形。</w:t>
            </w:r>
          </w:p>
        </w:tc>
      </w:tr>
    </w:tbl>
    <w:p w14:paraId="37215AA0" w14:textId="77777777" w:rsidR="00D7695B" w:rsidRPr="00D7695B" w:rsidRDefault="00D7695B" w:rsidP="00D7695B">
      <w:pPr>
        <w:ind w:firstLineChars="200" w:firstLine="422"/>
        <w:rPr>
          <w:rFonts w:ascii="宋体" w:hAnsi="宋体"/>
          <w:color w:val="000000"/>
          <w:szCs w:val="21"/>
        </w:rPr>
      </w:pPr>
      <w:r w:rsidRPr="00D7695B">
        <w:rPr>
          <w:rFonts w:ascii="宋体" w:hAnsi="宋体" w:hint="eastAsia"/>
          <w:b/>
          <w:color w:val="000000"/>
          <w:szCs w:val="20"/>
        </w:rPr>
        <w:t>注：投标人须在投标人的信誉情况表中对投标人须知第1.4.4项不得存在的不良状况和不良信用逐一作出响应，并按投标人须知第3.5.3项补充规定附相关资格审查资料。</w:t>
      </w:r>
    </w:p>
    <w:p w14:paraId="159E77BB" w14:textId="77777777" w:rsidR="00D7695B" w:rsidRPr="00D7695B" w:rsidRDefault="00D7695B" w:rsidP="00D7695B">
      <w:pPr>
        <w:widowControl/>
        <w:jc w:val="left"/>
        <w:rPr>
          <w:rFonts w:ascii="宋体" w:hAnsi="宋体"/>
          <w:color w:val="000000"/>
          <w:szCs w:val="21"/>
        </w:rPr>
      </w:pPr>
      <w:r w:rsidRPr="00D7695B">
        <w:rPr>
          <w:rFonts w:ascii="宋体" w:hAnsi="宋体"/>
          <w:color w:val="000000"/>
          <w:szCs w:val="21"/>
        </w:rPr>
        <w:br w:type="page"/>
      </w:r>
    </w:p>
    <w:p w14:paraId="7B63FEF9" w14:textId="77777777" w:rsidR="00D7695B" w:rsidRPr="00D7695B" w:rsidRDefault="00D7695B" w:rsidP="00D7695B">
      <w:pPr>
        <w:ind w:firstLineChars="200" w:firstLine="420"/>
        <w:rPr>
          <w:rFonts w:ascii="宋体" w:hAnsi="宋体"/>
          <w:color w:val="000000"/>
          <w:szCs w:val="21"/>
        </w:rPr>
      </w:pPr>
    </w:p>
    <w:p w14:paraId="46397F95" w14:textId="77777777" w:rsidR="00D7695B" w:rsidRPr="00D7695B" w:rsidRDefault="00D7695B" w:rsidP="00D7695B">
      <w:pPr>
        <w:pStyle w:val="af3"/>
        <w:keepNext/>
        <w:spacing w:beforeLines="50" w:before="156" w:after="60" w:line="276" w:lineRule="auto"/>
        <w:ind w:firstLine="480"/>
        <w:jc w:val="center"/>
        <w:outlineLvl w:val="2"/>
        <w:rPr>
          <w:rFonts w:eastAsia="黑体"/>
          <w:sz w:val="24"/>
        </w:rPr>
      </w:pPr>
      <w:bookmarkStart w:id="113" w:name="_Toc5214706"/>
      <w:r w:rsidRPr="00D7695B">
        <w:rPr>
          <w:rFonts w:eastAsia="黑体" w:hint="eastAsia"/>
          <w:sz w:val="24"/>
        </w:rPr>
        <w:t>附录</w:t>
      </w:r>
      <w:r w:rsidRPr="00D7695B">
        <w:rPr>
          <w:rFonts w:eastAsia="黑体" w:hint="eastAsia"/>
          <w:sz w:val="24"/>
        </w:rPr>
        <w:t>4</w:t>
      </w:r>
      <w:r w:rsidRPr="00D7695B">
        <w:rPr>
          <w:rFonts w:eastAsia="黑体"/>
          <w:sz w:val="24"/>
        </w:rPr>
        <w:t xml:space="preserve">  </w:t>
      </w:r>
      <w:r w:rsidRPr="00D7695B">
        <w:rPr>
          <w:rFonts w:eastAsia="黑体" w:hint="eastAsia"/>
          <w:sz w:val="24"/>
        </w:rPr>
        <w:t>资格审查条件（</w:t>
      </w:r>
      <w:r w:rsidRPr="00D7695B">
        <w:rPr>
          <w:rFonts w:ascii="宋体" w:hAnsi="宋体" w:hint="eastAsia"/>
          <w:b/>
          <w:sz w:val="28"/>
        </w:rPr>
        <w:t>主要监理人员最低要求</w:t>
      </w:r>
      <w:r w:rsidRPr="00D7695B">
        <w:rPr>
          <w:rFonts w:eastAsia="黑体" w:hint="eastAsia"/>
          <w:sz w:val="24"/>
        </w:rPr>
        <w:t>）</w:t>
      </w:r>
      <w:bookmarkEnd w:id="113"/>
    </w:p>
    <w:tbl>
      <w:tblPr>
        <w:tblW w:w="89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4"/>
        <w:gridCol w:w="1033"/>
        <w:gridCol w:w="1067"/>
        <w:gridCol w:w="4562"/>
        <w:gridCol w:w="1275"/>
        <w:gridCol w:w="10"/>
      </w:tblGrid>
      <w:tr w:rsidR="00D7695B" w:rsidRPr="00D7695B" w14:paraId="2C5F8039" w14:textId="77777777" w:rsidTr="00D7695B">
        <w:trPr>
          <w:gridAfter w:val="1"/>
          <w:wAfter w:w="10" w:type="dxa"/>
          <w:trHeight w:val="397"/>
          <w:tblHeader/>
        </w:trPr>
        <w:tc>
          <w:tcPr>
            <w:tcW w:w="985" w:type="dxa"/>
            <w:gridSpan w:val="2"/>
            <w:vMerge w:val="restart"/>
            <w:tcMar>
              <w:left w:w="28" w:type="dxa"/>
              <w:right w:w="28" w:type="dxa"/>
            </w:tcMar>
            <w:vAlign w:val="center"/>
          </w:tcPr>
          <w:p w14:paraId="26E04AFA" w14:textId="77777777" w:rsidR="00D7695B" w:rsidRPr="00D7695B" w:rsidRDefault="00D7695B" w:rsidP="00BD1D90">
            <w:pPr>
              <w:snapToGrid w:val="0"/>
              <w:jc w:val="center"/>
              <w:rPr>
                <w:rFonts w:ascii="宋体" w:hAnsi="宋体"/>
                <w:b/>
                <w:szCs w:val="21"/>
              </w:rPr>
            </w:pPr>
          </w:p>
        </w:tc>
        <w:tc>
          <w:tcPr>
            <w:tcW w:w="6662" w:type="dxa"/>
            <w:gridSpan w:val="3"/>
            <w:tcMar>
              <w:left w:w="28" w:type="dxa"/>
              <w:right w:w="28" w:type="dxa"/>
            </w:tcMar>
            <w:vAlign w:val="center"/>
          </w:tcPr>
          <w:p w14:paraId="05A9161E" w14:textId="77777777" w:rsidR="00D7695B" w:rsidRPr="00D7695B" w:rsidRDefault="00D7695B" w:rsidP="00BD1D90">
            <w:pPr>
              <w:snapToGrid w:val="0"/>
              <w:jc w:val="center"/>
              <w:rPr>
                <w:rFonts w:ascii="宋体" w:hAnsi="宋体"/>
                <w:b/>
                <w:szCs w:val="21"/>
              </w:rPr>
            </w:pPr>
            <w:r w:rsidRPr="00D7695B">
              <w:rPr>
                <w:rFonts w:ascii="宋体" w:hAnsi="宋体" w:hint="eastAsia"/>
                <w:b/>
                <w:szCs w:val="21"/>
              </w:rPr>
              <w:t>资格</w:t>
            </w:r>
            <w:r w:rsidRPr="00D7695B">
              <w:rPr>
                <w:rFonts w:ascii="宋体" w:hAnsi="宋体"/>
                <w:b/>
                <w:szCs w:val="21"/>
              </w:rPr>
              <w:t>要求</w:t>
            </w:r>
          </w:p>
        </w:tc>
        <w:tc>
          <w:tcPr>
            <w:tcW w:w="1275" w:type="dxa"/>
            <w:vMerge w:val="restart"/>
            <w:tcMar>
              <w:left w:w="28" w:type="dxa"/>
              <w:right w:w="28" w:type="dxa"/>
            </w:tcMar>
            <w:vAlign w:val="center"/>
          </w:tcPr>
          <w:p w14:paraId="42C22057" w14:textId="77777777" w:rsidR="00D7695B" w:rsidRPr="00D7695B" w:rsidRDefault="00D7695B" w:rsidP="00BD1D90">
            <w:pPr>
              <w:snapToGrid w:val="0"/>
              <w:jc w:val="center"/>
              <w:rPr>
                <w:rFonts w:ascii="宋体" w:hAnsi="宋体"/>
                <w:b/>
                <w:szCs w:val="21"/>
              </w:rPr>
            </w:pPr>
            <w:r w:rsidRPr="00D7695B">
              <w:rPr>
                <w:rFonts w:ascii="宋体" w:hAnsi="宋体" w:hint="eastAsia"/>
                <w:b/>
                <w:szCs w:val="21"/>
              </w:rPr>
              <w:t>在岗要求</w:t>
            </w:r>
          </w:p>
        </w:tc>
      </w:tr>
      <w:tr w:rsidR="00D7695B" w:rsidRPr="00D7695B" w14:paraId="7FFA817F" w14:textId="77777777" w:rsidTr="00D7695B">
        <w:trPr>
          <w:gridAfter w:val="1"/>
          <w:wAfter w:w="10" w:type="dxa"/>
          <w:trHeight w:val="397"/>
          <w:tblHeader/>
        </w:trPr>
        <w:tc>
          <w:tcPr>
            <w:tcW w:w="985" w:type="dxa"/>
            <w:gridSpan w:val="2"/>
            <w:vMerge/>
            <w:tcMar>
              <w:left w:w="28" w:type="dxa"/>
              <w:right w:w="28" w:type="dxa"/>
            </w:tcMar>
            <w:vAlign w:val="center"/>
          </w:tcPr>
          <w:p w14:paraId="66C6E3A5" w14:textId="77777777" w:rsidR="00D7695B" w:rsidRPr="00D7695B" w:rsidRDefault="00D7695B" w:rsidP="00BD1D90">
            <w:pPr>
              <w:snapToGrid w:val="0"/>
              <w:jc w:val="center"/>
              <w:rPr>
                <w:rFonts w:ascii="宋体" w:hAnsi="宋体"/>
                <w:b/>
                <w:szCs w:val="21"/>
              </w:rPr>
            </w:pPr>
          </w:p>
        </w:tc>
        <w:tc>
          <w:tcPr>
            <w:tcW w:w="1033" w:type="dxa"/>
            <w:tcMar>
              <w:left w:w="28" w:type="dxa"/>
              <w:right w:w="28" w:type="dxa"/>
            </w:tcMar>
            <w:vAlign w:val="center"/>
          </w:tcPr>
          <w:p w14:paraId="77182215" w14:textId="77777777" w:rsidR="00D7695B" w:rsidRPr="00D7695B" w:rsidRDefault="00D7695B" w:rsidP="00BD1D90">
            <w:pPr>
              <w:snapToGrid w:val="0"/>
              <w:jc w:val="center"/>
              <w:rPr>
                <w:rFonts w:ascii="宋体" w:hAnsi="宋体"/>
                <w:szCs w:val="21"/>
              </w:rPr>
            </w:pPr>
            <w:r w:rsidRPr="00D7695B">
              <w:rPr>
                <w:rFonts w:ascii="宋体" w:hAnsi="宋体" w:hint="eastAsia"/>
                <w:szCs w:val="21"/>
              </w:rPr>
              <w:t>DWFWQJL-</w:t>
            </w:r>
            <w:r w:rsidRPr="00D7695B">
              <w:rPr>
                <w:rFonts w:ascii="宋体" w:hAnsi="宋体"/>
                <w:szCs w:val="21"/>
              </w:rPr>
              <w:t>1</w:t>
            </w:r>
          </w:p>
        </w:tc>
        <w:tc>
          <w:tcPr>
            <w:tcW w:w="1067" w:type="dxa"/>
            <w:tcMar>
              <w:left w:w="28" w:type="dxa"/>
              <w:right w:w="28" w:type="dxa"/>
            </w:tcMar>
            <w:vAlign w:val="center"/>
          </w:tcPr>
          <w:p w14:paraId="73E0641B" w14:textId="77777777" w:rsidR="00D7695B" w:rsidRPr="00D7695B" w:rsidRDefault="00D7695B" w:rsidP="00BD1D90">
            <w:pPr>
              <w:snapToGrid w:val="0"/>
              <w:jc w:val="center"/>
              <w:rPr>
                <w:rFonts w:ascii="宋体" w:hAnsi="宋体"/>
                <w:szCs w:val="21"/>
              </w:rPr>
            </w:pPr>
            <w:r w:rsidRPr="00D7695B">
              <w:rPr>
                <w:rFonts w:ascii="宋体" w:hAnsi="宋体" w:hint="eastAsia"/>
                <w:szCs w:val="21"/>
              </w:rPr>
              <w:t>DWFWQJL-</w:t>
            </w:r>
            <w:r w:rsidRPr="00D7695B">
              <w:rPr>
                <w:rFonts w:ascii="宋体" w:hAnsi="宋体"/>
                <w:szCs w:val="21"/>
              </w:rPr>
              <w:t>2</w:t>
            </w:r>
          </w:p>
        </w:tc>
        <w:tc>
          <w:tcPr>
            <w:tcW w:w="4562" w:type="dxa"/>
            <w:tcMar>
              <w:left w:w="28" w:type="dxa"/>
              <w:right w:w="28" w:type="dxa"/>
            </w:tcMar>
            <w:vAlign w:val="center"/>
          </w:tcPr>
          <w:p w14:paraId="026D4FFB" w14:textId="77777777" w:rsidR="00D7695B" w:rsidRPr="00D7695B" w:rsidRDefault="00D7695B" w:rsidP="00BD1D90">
            <w:pPr>
              <w:snapToGrid w:val="0"/>
              <w:jc w:val="center"/>
              <w:rPr>
                <w:rFonts w:ascii="宋体" w:hAnsi="宋体"/>
                <w:b/>
                <w:szCs w:val="21"/>
              </w:rPr>
            </w:pPr>
          </w:p>
        </w:tc>
        <w:tc>
          <w:tcPr>
            <w:tcW w:w="1275" w:type="dxa"/>
            <w:vMerge/>
            <w:tcMar>
              <w:left w:w="28" w:type="dxa"/>
              <w:right w:w="28" w:type="dxa"/>
            </w:tcMar>
            <w:vAlign w:val="center"/>
          </w:tcPr>
          <w:p w14:paraId="36A20083" w14:textId="77777777" w:rsidR="00D7695B" w:rsidRPr="00D7695B" w:rsidRDefault="00D7695B" w:rsidP="00BD1D90">
            <w:pPr>
              <w:snapToGrid w:val="0"/>
              <w:jc w:val="center"/>
              <w:rPr>
                <w:rFonts w:ascii="宋体" w:hAnsi="宋体"/>
                <w:b/>
                <w:szCs w:val="21"/>
              </w:rPr>
            </w:pPr>
          </w:p>
        </w:tc>
      </w:tr>
      <w:tr w:rsidR="00D7695B" w:rsidRPr="00D7695B" w14:paraId="5748F390" w14:textId="77777777" w:rsidTr="00D7695B">
        <w:trPr>
          <w:gridAfter w:val="1"/>
          <w:wAfter w:w="10" w:type="dxa"/>
          <w:cantSplit/>
          <w:trHeight w:val="397"/>
        </w:trPr>
        <w:tc>
          <w:tcPr>
            <w:tcW w:w="985" w:type="dxa"/>
            <w:gridSpan w:val="2"/>
            <w:tcMar>
              <w:left w:w="28" w:type="dxa"/>
              <w:right w:w="28" w:type="dxa"/>
            </w:tcMar>
            <w:vAlign w:val="center"/>
          </w:tcPr>
          <w:p w14:paraId="4846E929" w14:textId="77777777" w:rsidR="00D7695B" w:rsidRPr="00D7695B" w:rsidRDefault="00D7695B" w:rsidP="00BD1D90">
            <w:pPr>
              <w:snapToGrid w:val="0"/>
              <w:jc w:val="center"/>
              <w:rPr>
                <w:kern w:val="0"/>
                <w:szCs w:val="21"/>
                <w:lang w:val="zh-CN"/>
              </w:rPr>
            </w:pPr>
            <w:r w:rsidRPr="00D7695B">
              <w:rPr>
                <w:rFonts w:hint="eastAsia"/>
                <w:kern w:val="0"/>
                <w:szCs w:val="21"/>
                <w:lang w:val="zh-CN"/>
              </w:rPr>
              <w:t>总</w:t>
            </w:r>
            <w:r w:rsidRPr="00D7695B">
              <w:rPr>
                <w:kern w:val="0"/>
                <w:szCs w:val="21"/>
                <w:lang w:val="zh-CN"/>
              </w:rPr>
              <w:t>监理</w:t>
            </w:r>
          </w:p>
          <w:p w14:paraId="636BA5D4" w14:textId="77777777" w:rsidR="00D7695B" w:rsidRPr="00D7695B" w:rsidRDefault="00D7695B" w:rsidP="00BD1D90">
            <w:pPr>
              <w:snapToGrid w:val="0"/>
              <w:jc w:val="center"/>
              <w:rPr>
                <w:kern w:val="0"/>
                <w:szCs w:val="21"/>
                <w:lang w:val="zh-CN"/>
              </w:rPr>
            </w:pPr>
            <w:r w:rsidRPr="00D7695B">
              <w:rPr>
                <w:kern w:val="0"/>
                <w:szCs w:val="21"/>
                <w:lang w:val="zh-CN"/>
              </w:rPr>
              <w:t>工程师</w:t>
            </w:r>
          </w:p>
        </w:tc>
        <w:tc>
          <w:tcPr>
            <w:tcW w:w="1033" w:type="dxa"/>
            <w:tcMar>
              <w:left w:w="28" w:type="dxa"/>
              <w:right w:w="28" w:type="dxa"/>
            </w:tcMar>
            <w:vAlign w:val="center"/>
          </w:tcPr>
          <w:p w14:paraId="33C5B159" w14:textId="77777777" w:rsidR="00D7695B" w:rsidRPr="00D7695B" w:rsidRDefault="00D7695B" w:rsidP="00BD1D90">
            <w:pPr>
              <w:adjustRightInd w:val="0"/>
              <w:jc w:val="center"/>
              <w:rPr>
                <w:kern w:val="0"/>
                <w:szCs w:val="21"/>
                <w:lang w:val="zh-CN"/>
              </w:rPr>
            </w:pPr>
            <w:r w:rsidRPr="00D7695B">
              <w:rPr>
                <w:rFonts w:hint="eastAsia"/>
                <w:kern w:val="0"/>
                <w:szCs w:val="21"/>
                <w:lang w:val="zh-CN"/>
              </w:rPr>
              <w:t>1</w:t>
            </w:r>
          </w:p>
        </w:tc>
        <w:tc>
          <w:tcPr>
            <w:tcW w:w="1067" w:type="dxa"/>
            <w:tcMar>
              <w:left w:w="28" w:type="dxa"/>
              <w:right w:w="28" w:type="dxa"/>
            </w:tcMar>
            <w:vAlign w:val="center"/>
          </w:tcPr>
          <w:p w14:paraId="42317C6C" w14:textId="77777777" w:rsidR="00D7695B" w:rsidRPr="00D7695B" w:rsidRDefault="00D7695B" w:rsidP="00BD1D90">
            <w:pPr>
              <w:adjustRightInd w:val="0"/>
              <w:jc w:val="center"/>
              <w:rPr>
                <w:rFonts w:ascii="宋体" w:hAnsi="宋体"/>
                <w:szCs w:val="21"/>
                <w:lang w:val="zh-CN"/>
              </w:rPr>
            </w:pPr>
            <w:r w:rsidRPr="00D7695B">
              <w:rPr>
                <w:rFonts w:ascii="宋体" w:hAnsi="宋体" w:hint="eastAsia"/>
                <w:szCs w:val="21"/>
                <w:lang w:val="zh-CN"/>
              </w:rPr>
              <w:t>1</w:t>
            </w:r>
          </w:p>
        </w:tc>
        <w:tc>
          <w:tcPr>
            <w:tcW w:w="4562" w:type="dxa"/>
            <w:tcMar>
              <w:left w:w="28" w:type="dxa"/>
              <w:right w:w="28" w:type="dxa"/>
            </w:tcMar>
            <w:vAlign w:val="center"/>
          </w:tcPr>
          <w:p w14:paraId="7F7F13F2" w14:textId="77777777" w:rsidR="00D7695B" w:rsidRPr="00D7695B" w:rsidRDefault="00D7695B" w:rsidP="00BD1D90">
            <w:pPr>
              <w:adjustRightInd w:val="0"/>
              <w:snapToGrid w:val="0"/>
              <w:spacing w:line="276" w:lineRule="auto"/>
              <w:ind w:firstLineChars="100" w:firstLine="210"/>
              <w:rPr>
                <w:rFonts w:ascii="宋体" w:hAnsi="宋体"/>
                <w:szCs w:val="21"/>
                <w:lang w:val="zh-CN"/>
              </w:rPr>
            </w:pPr>
            <w:r w:rsidRPr="00D7695B">
              <w:rPr>
                <w:rFonts w:ascii="宋体" w:hAnsi="宋体"/>
                <w:szCs w:val="21"/>
                <w:lang w:val="zh-CN"/>
              </w:rPr>
              <w:t>（</w:t>
            </w:r>
            <w:r w:rsidRPr="00D7695B">
              <w:rPr>
                <w:rFonts w:ascii="宋体" w:hAnsi="宋体" w:hint="eastAsia"/>
                <w:szCs w:val="21"/>
                <w:lang w:val="zh-CN"/>
              </w:rPr>
              <w:t>1</w:t>
            </w:r>
            <w:r w:rsidRPr="00D7695B">
              <w:rPr>
                <w:rFonts w:ascii="宋体" w:hAnsi="宋体"/>
                <w:szCs w:val="21"/>
                <w:lang w:val="zh-CN"/>
              </w:rPr>
              <w:t>）</w:t>
            </w:r>
            <w:r w:rsidRPr="00D7695B">
              <w:rPr>
                <w:rFonts w:ascii="宋体" w:hAnsi="宋体" w:hint="eastAsia"/>
                <w:szCs w:val="21"/>
                <w:lang w:val="zh-CN"/>
              </w:rPr>
              <w:t>具有建筑工程相关专业工程师及以上技术职称；</w:t>
            </w:r>
          </w:p>
          <w:p w14:paraId="492D2D84" w14:textId="77777777" w:rsidR="00D7695B" w:rsidRPr="00D7695B" w:rsidRDefault="00D7695B" w:rsidP="00BD1D90">
            <w:pPr>
              <w:adjustRightInd w:val="0"/>
              <w:snapToGrid w:val="0"/>
              <w:spacing w:line="276" w:lineRule="auto"/>
              <w:ind w:firstLineChars="100" w:firstLine="210"/>
              <w:rPr>
                <w:rFonts w:ascii="宋体" w:hAnsi="宋体"/>
                <w:szCs w:val="21"/>
                <w:lang w:val="zh-CN"/>
              </w:rPr>
            </w:pPr>
            <w:r w:rsidRPr="00D7695B">
              <w:rPr>
                <w:rFonts w:ascii="宋体" w:hAnsi="宋体"/>
                <w:szCs w:val="21"/>
                <w:lang w:val="zh-CN"/>
              </w:rPr>
              <w:t>（2）</w:t>
            </w:r>
            <w:r w:rsidRPr="00D7695B">
              <w:rPr>
                <w:rFonts w:ascii="宋体" w:hAnsi="宋体" w:hint="eastAsia"/>
                <w:szCs w:val="21"/>
                <w:lang w:val="zh-CN"/>
              </w:rPr>
              <w:t>取得了住房和城乡建设部颁发的注册监理工程师注册执业证书且注册执业单位为投标人；</w:t>
            </w:r>
          </w:p>
          <w:p w14:paraId="6537EB81" w14:textId="77777777" w:rsidR="00D7695B" w:rsidRPr="00D7695B" w:rsidRDefault="00D7695B" w:rsidP="00BD1D90">
            <w:pPr>
              <w:adjustRightInd w:val="0"/>
              <w:snapToGrid w:val="0"/>
              <w:spacing w:line="276" w:lineRule="auto"/>
              <w:ind w:firstLineChars="100" w:firstLine="210"/>
              <w:rPr>
                <w:rFonts w:ascii="宋体" w:hAnsi="宋体"/>
                <w:szCs w:val="21"/>
                <w:lang w:val="zh-CN"/>
              </w:rPr>
            </w:pPr>
            <w:r w:rsidRPr="00D7695B">
              <w:rPr>
                <w:rFonts w:ascii="宋体" w:hAnsi="宋体"/>
                <w:szCs w:val="21"/>
                <w:lang w:val="zh-CN"/>
              </w:rPr>
              <w:t>（3）</w:t>
            </w:r>
            <w:r w:rsidRPr="00D7695B">
              <w:rPr>
                <w:rFonts w:ascii="宋体" w:hAnsi="宋体" w:hint="eastAsia"/>
                <w:szCs w:val="21"/>
                <w:lang w:val="zh-CN"/>
              </w:rPr>
              <w:t>近5年内至少担任过1个</w:t>
            </w:r>
            <w:r w:rsidRPr="00D7695B">
              <w:rPr>
                <w:rFonts w:ascii="宋体" w:hAnsi="宋体" w:hint="eastAsia"/>
                <w:b/>
                <w:color w:val="000000"/>
                <w:szCs w:val="20"/>
              </w:rPr>
              <w:t>已交工</w:t>
            </w:r>
            <w:r w:rsidRPr="00D7695B">
              <w:rPr>
                <w:rFonts w:ascii="宋体" w:hAnsi="宋体" w:hint="eastAsia"/>
                <w:color w:val="000000"/>
                <w:szCs w:val="20"/>
              </w:rPr>
              <w:t>的</w:t>
            </w:r>
            <w:r w:rsidRPr="00D7695B">
              <w:rPr>
                <w:rFonts w:ascii="宋体" w:hAnsi="宋体" w:hint="eastAsia"/>
                <w:b/>
                <w:color w:val="000000"/>
                <w:szCs w:val="20"/>
              </w:rPr>
              <w:t>新建</w:t>
            </w:r>
            <w:r w:rsidRPr="00D7695B">
              <w:rPr>
                <w:rFonts w:ascii="宋体" w:hAnsi="宋体" w:hint="eastAsia"/>
                <w:color w:val="000000"/>
                <w:szCs w:val="20"/>
              </w:rPr>
              <w:t>房屋建筑工程施工监理项目的总监理工程师（或驻地监理工程师或总监代表）职务，</w:t>
            </w:r>
            <w:r w:rsidRPr="00D7695B">
              <w:rPr>
                <w:rFonts w:ascii="宋体" w:hAnsi="宋体" w:hint="eastAsia"/>
                <w:szCs w:val="21"/>
                <w:lang w:val="zh-CN"/>
              </w:rPr>
              <w:t>且单个合同所监理工程建筑面积不少于1</w:t>
            </w:r>
            <w:r w:rsidRPr="00D7695B">
              <w:rPr>
                <w:rFonts w:ascii="宋体" w:hAnsi="宋体"/>
                <w:szCs w:val="21"/>
                <w:lang w:val="zh-CN"/>
              </w:rPr>
              <w:t>0</w:t>
            </w:r>
            <w:r w:rsidRPr="00D7695B">
              <w:rPr>
                <w:rFonts w:ascii="宋体" w:hAnsi="宋体" w:hint="eastAsia"/>
                <w:szCs w:val="21"/>
                <w:lang w:val="zh-CN"/>
              </w:rPr>
              <w:t>000 m²</w:t>
            </w:r>
            <w:r w:rsidRPr="00D7695B">
              <w:rPr>
                <w:rFonts w:ascii="宋体" w:hAnsi="宋体" w:hint="eastAsia"/>
                <w:b/>
                <w:szCs w:val="21"/>
                <w:lang w:val="zh-CN"/>
              </w:rPr>
              <w:t>或</w:t>
            </w:r>
            <w:r w:rsidRPr="00D7695B">
              <w:rPr>
                <w:rFonts w:ascii="宋体" w:hAnsi="宋体" w:hint="eastAsia"/>
                <w:szCs w:val="21"/>
                <w:lang w:val="zh-CN"/>
              </w:rPr>
              <w:t>所监理工程的施工合同额不少于</w:t>
            </w:r>
            <w:r w:rsidRPr="00D7695B">
              <w:rPr>
                <w:rFonts w:ascii="宋体" w:hAnsi="宋体"/>
                <w:b/>
                <w:szCs w:val="21"/>
                <w:lang w:val="zh-CN"/>
              </w:rPr>
              <w:t>2</w:t>
            </w:r>
            <w:r w:rsidRPr="00D7695B">
              <w:rPr>
                <w:rFonts w:ascii="宋体" w:hAnsi="宋体" w:hint="eastAsia"/>
                <w:b/>
                <w:szCs w:val="21"/>
                <w:lang w:val="zh-CN"/>
              </w:rPr>
              <w:t>亿元</w:t>
            </w:r>
            <w:r w:rsidRPr="00D7695B">
              <w:rPr>
                <w:rFonts w:ascii="宋体" w:hAnsi="宋体" w:hint="eastAsia"/>
                <w:szCs w:val="21"/>
                <w:lang w:val="zh-CN"/>
              </w:rPr>
              <w:t>。</w:t>
            </w:r>
          </w:p>
        </w:tc>
        <w:tc>
          <w:tcPr>
            <w:tcW w:w="1275" w:type="dxa"/>
            <w:tcMar>
              <w:left w:w="28" w:type="dxa"/>
              <w:right w:w="28" w:type="dxa"/>
            </w:tcMar>
            <w:vAlign w:val="center"/>
          </w:tcPr>
          <w:p w14:paraId="2D52A9CD" w14:textId="77777777" w:rsidR="00D7695B" w:rsidRPr="00D7695B" w:rsidRDefault="00D7695B" w:rsidP="00BD1D90">
            <w:pPr>
              <w:snapToGrid w:val="0"/>
              <w:jc w:val="left"/>
              <w:rPr>
                <w:rFonts w:ascii="宋体" w:hAnsi="宋体"/>
                <w:szCs w:val="21"/>
              </w:rPr>
            </w:pPr>
            <w:r w:rsidRPr="00D7695B">
              <w:rPr>
                <w:rFonts w:ascii="宋体" w:hAnsi="宋体" w:hint="eastAsia"/>
                <w:b/>
                <w:color w:val="000000"/>
                <w:szCs w:val="21"/>
              </w:rPr>
              <w:t>无在岗项目</w:t>
            </w:r>
            <w:r w:rsidRPr="00D7695B">
              <w:rPr>
                <w:rFonts w:ascii="宋体" w:hAnsi="宋体" w:hint="eastAsia"/>
                <w:color w:val="000000"/>
                <w:szCs w:val="21"/>
              </w:rPr>
              <w:t>（至目前未在其他项目上任职，或虽在其他项目任职但本项目中标后能够从该项目撤离）</w:t>
            </w:r>
          </w:p>
        </w:tc>
      </w:tr>
      <w:tr w:rsidR="00D7695B" w:rsidRPr="00D7695B" w14:paraId="11B97E57" w14:textId="77777777" w:rsidTr="00D7695B">
        <w:trPr>
          <w:gridAfter w:val="1"/>
          <w:wAfter w:w="10" w:type="dxa"/>
          <w:cantSplit/>
          <w:trHeight w:val="397"/>
        </w:trPr>
        <w:tc>
          <w:tcPr>
            <w:tcW w:w="421" w:type="dxa"/>
            <w:vMerge w:val="restart"/>
            <w:tcMar>
              <w:left w:w="28" w:type="dxa"/>
              <w:right w:w="28" w:type="dxa"/>
            </w:tcMar>
            <w:textDirection w:val="tbRlV"/>
            <w:vAlign w:val="center"/>
          </w:tcPr>
          <w:p w14:paraId="24B4D034" w14:textId="77777777" w:rsidR="00D7695B" w:rsidRPr="00D7695B" w:rsidRDefault="00D7695B" w:rsidP="00BD1D90">
            <w:pPr>
              <w:snapToGrid w:val="0"/>
              <w:jc w:val="center"/>
              <w:rPr>
                <w:kern w:val="0"/>
                <w:szCs w:val="21"/>
                <w:lang w:val="zh-CN"/>
              </w:rPr>
            </w:pPr>
            <w:r w:rsidRPr="00D7695B">
              <w:rPr>
                <w:rFonts w:hint="eastAsia"/>
                <w:kern w:val="0"/>
                <w:szCs w:val="21"/>
                <w:lang w:val="zh-CN"/>
              </w:rPr>
              <w:t>专业监理工程师</w:t>
            </w:r>
          </w:p>
        </w:tc>
        <w:tc>
          <w:tcPr>
            <w:tcW w:w="564" w:type="dxa"/>
            <w:tcMar>
              <w:left w:w="28" w:type="dxa"/>
              <w:right w:w="28" w:type="dxa"/>
            </w:tcMar>
            <w:vAlign w:val="center"/>
          </w:tcPr>
          <w:p w14:paraId="47A41C27" w14:textId="77777777" w:rsidR="00D7695B" w:rsidRPr="00D7695B" w:rsidRDefault="00D7695B" w:rsidP="00BD1D90">
            <w:pPr>
              <w:snapToGrid w:val="0"/>
              <w:jc w:val="center"/>
              <w:rPr>
                <w:kern w:val="0"/>
                <w:szCs w:val="21"/>
                <w:lang w:val="zh-CN"/>
              </w:rPr>
            </w:pPr>
            <w:r w:rsidRPr="00D7695B">
              <w:rPr>
                <w:rFonts w:hint="eastAsia"/>
                <w:kern w:val="0"/>
                <w:szCs w:val="21"/>
                <w:lang w:val="zh-CN"/>
              </w:rPr>
              <w:t>土建</w:t>
            </w:r>
          </w:p>
        </w:tc>
        <w:tc>
          <w:tcPr>
            <w:tcW w:w="1033" w:type="dxa"/>
            <w:tcMar>
              <w:left w:w="28" w:type="dxa"/>
              <w:right w:w="28" w:type="dxa"/>
            </w:tcMar>
            <w:vAlign w:val="center"/>
          </w:tcPr>
          <w:p w14:paraId="7DD8E605" w14:textId="77777777" w:rsidR="00D7695B" w:rsidRPr="00D7695B" w:rsidRDefault="00D7695B" w:rsidP="00BD1D90">
            <w:pPr>
              <w:adjustRightInd w:val="0"/>
              <w:jc w:val="center"/>
              <w:rPr>
                <w:rFonts w:ascii="宋体" w:hAnsi="宋体"/>
                <w:szCs w:val="21"/>
              </w:rPr>
            </w:pPr>
            <w:r w:rsidRPr="00D7695B">
              <w:rPr>
                <w:rFonts w:ascii="宋体" w:hAnsi="宋体" w:hint="eastAsia"/>
                <w:szCs w:val="21"/>
              </w:rPr>
              <w:t>3</w:t>
            </w:r>
          </w:p>
        </w:tc>
        <w:tc>
          <w:tcPr>
            <w:tcW w:w="1067" w:type="dxa"/>
            <w:tcMar>
              <w:left w:w="28" w:type="dxa"/>
              <w:right w:w="28" w:type="dxa"/>
            </w:tcMar>
            <w:vAlign w:val="center"/>
          </w:tcPr>
          <w:p w14:paraId="04FD5691" w14:textId="77777777" w:rsidR="00D7695B" w:rsidRPr="00D7695B" w:rsidRDefault="00D7695B" w:rsidP="00BD1D90">
            <w:pPr>
              <w:adjustRightInd w:val="0"/>
              <w:jc w:val="center"/>
              <w:rPr>
                <w:rFonts w:ascii="宋体" w:hAnsi="宋体"/>
                <w:szCs w:val="21"/>
                <w:lang w:val="zh-CN"/>
              </w:rPr>
            </w:pPr>
            <w:r w:rsidRPr="00D7695B">
              <w:rPr>
                <w:rFonts w:ascii="宋体" w:hAnsi="宋体"/>
                <w:szCs w:val="21"/>
                <w:lang w:val="zh-CN"/>
              </w:rPr>
              <w:t>3</w:t>
            </w:r>
          </w:p>
        </w:tc>
        <w:tc>
          <w:tcPr>
            <w:tcW w:w="4562" w:type="dxa"/>
            <w:vMerge w:val="restart"/>
            <w:tcMar>
              <w:left w:w="28" w:type="dxa"/>
              <w:right w:w="28" w:type="dxa"/>
            </w:tcMar>
            <w:vAlign w:val="center"/>
          </w:tcPr>
          <w:p w14:paraId="05EE98D3" w14:textId="77777777" w:rsidR="00D7695B" w:rsidRPr="00D7695B" w:rsidRDefault="00D7695B" w:rsidP="00BD1D90">
            <w:pPr>
              <w:adjustRightInd w:val="0"/>
              <w:snapToGrid w:val="0"/>
              <w:spacing w:line="276" w:lineRule="auto"/>
              <w:ind w:firstLineChars="100" w:firstLine="210"/>
              <w:rPr>
                <w:rFonts w:ascii="宋体" w:hAnsi="宋体"/>
                <w:szCs w:val="21"/>
                <w:lang w:val="zh-CN"/>
              </w:rPr>
            </w:pPr>
            <w:r w:rsidRPr="00D7695B">
              <w:rPr>
                <w:rFonts w:ascii="宋体" w:hAnsi="宋体"/>
                <w:szCs w:val="21"/>
                <w:lang w:val="zh-CN"/>
              </w:rPr>
              <w:t>（</w:t>
            </w:r>
            <w:r w:rsidRPr="00D7695B">
              <w:rPr>
                <w:rFonts w:ascii="宋体" w:hAnsi="宋体" w:hint="eastAsia"/>
                <w:szCs w:val="21"/>
                <w:lang w:val="zh-CN"/>
              </w:rPr>
              <w:t>1</w:t>
            </w:r>
            <w:r w:rsidRPr="00D7695B">
              <w:rPr>
                <w:rFonts w:ascii="宋体" w:hAnsi="宋体"/>
                <w:szCs w:val="21"/>
                <w:lang w:val="zh-CN"/>
              </w:rPr>
              <w:t>）</w:t>
            </w:r>
            <w:r w:rsidRPr="00D7695B">
              <w:rPr>
                <w:rFonts w:ascii="宋体" w:hAnsi="宋体" w:hint="eastAsia"/>
                <w:szCs w:val="21"/>
                <w:lang w:val="zh-CN"/>
              </w:rPr>
              <w:t>具有建筑工程相关专业工程师及以上技术职称；</w:t>
            </w:r>
          </w:p>
          <w:p w14:paraId="2D698735" w14:textId="77777777" w:rsidR="00D7695B" w:rsidRPr="00D7695B" w:rsidRDefault="00D7695B" w:rsidP="00BD1D90">
            <w:pPr>
              <w:adjustRightInd w:val="0"/>
              <w:snapToGrid w:val="0"/>
              <w:spacing w:line="276" w:lineRule="auto"/>
              <w:ind w:firstLineChars="100" w:firstLine="210"/>
              <w:rPr>
                <w:rFonts w:ascii="宋体" w:hAnsi="宋体"/>
                <w:szCs w:val="21"/>
                <w:lang w:val="zh-CN"/>
              </w:rPr>
            </w:pPr>
            <w:r w:rsidRPr="00D7695B">
              <w:rPr>
                <w:rFonts w:ascii="宋体" w:hAnsi="宋体"/>
                <w:szCs w:val="21"/>
                <w:lang w:val="zh-CN"/>
              </w:rPr>
              <w:t>（2）</w:t>
            </w:r>
            <w:r w:rsidRPr="00D7695B">
              <w:rPr>
                <w:rFonts w:ascii="宋体" w:hAnsi="宋体" w:hint="eastAsia"/>
                <w:szCs w:val="21"/>
                <w:lang w:val="zh-CN"/>
              </w:rPr>
              <w:t>具有工程类注册执业资格或持有建筑工程相关监理业务培训证书；</w:t>
            </w:r>
          </w:p>
          <w:p w14:paraId="4474CAB4" w14:textId="77777777" w:rsidR="00D7695B" w:rsidRPr="00D7695B" w:rsidRDefault="00D7695B" w:rsidP="00BD1D90">
            <w:pPr>
              <w:adjustRightInd w:val="0"/>
              <w:snapToGrid w:val="0"/>
              <w:spacing w:line="276" w:lineRule="auto"/>
              <w:ind w:firstLineChars="100" w:firstLine="210"/>
              <w:rPr>
                <w:rFonts w:ascii="宋体" w:hAnsi="宋体"/>
                <w:szCs w:val="21"/>
                <w:lang w:val="zh-CN"/>
              </w:rPr>
            </w:pPr>
            <w:r w:rsidRPr="00D7695B">
              <w:rPr>
                <w:rFonts w:ascii="宋体" w:hAnsi="宋体"/>
                <w:szCs w:val="21"/>
                <w:lang w:val="zh-CN"/>
              </w:rPr>
              <w:t>（3）</w:t>
            </w:r>
            <w:r w:rsidRPr="00D7695B">
              <w:rPr>
                <w:rFonts w:ascii="宋体" w:hAnsi="宋体" w:hint="eastAsia"/>
                <w:szCs w:val="21"/>
                <w:lang w:val="zh-CN"/>
              </w:rPr>
              <w:t>至少在1个房建工程中从事过相关专业施工监理工作。</w:t>
            </w:r>
          </w:p>
        </w:tc>
        <w:tc>
          <w:tcPr>
            <w:tcW w:w="1275" w:type="dxa"/>
            <w:vMerge w:val="restart"/>
            <w:tcMar>
              <w:left w:w="28" w:type="dxa"/>
              <w:right w:w="28" w:type="dxa"/>
            </w:tcMar>
            <w:vAlign w:val="center"/>
          </w:tcPr>
          <w:p w14:paraId="4F913C0C" w14:textId="77777777" w:rsidR="00D7695B" w:rsidRPr="00D7695B" w:rsidRDefault="00D7695B" w:rsidP="00BD1D90">
            <w:pPr>
              <w:adjustRightInd w:val="0"/>
              <w:snapToGrid w:val="0"/>
              <w:spacing w:line="276" w:lineRule="auto"/>
              <w:rPr>
                <w:rFonts w:ascii="宋体" w:hAnsi="宋体"/>
                <w:szCs w:val="21"/>
              </w:rPr>
            </w:pPr>
            <w:r w:rsidRPr="00D7695B">
              <w:rPr>
                <w:rFonts w:ascii="宋体" w:hAnsi="宋体" w:hint="eastAsia"/>
                <w:b/>
                <w:color w:val="000000"/>
                <w:szCs w:val="21"/>
              </w:rPr>
              <w:t>无在岗项目</w:t>
            </w:r>
            <w:r w:rsidRPr="00D7695B">
              <w:rPr>
                <w:rFonts w:ascii="宋体" w:hAnsi="宋体" w:hint="eastAsia"/>
                <w:color w:val="000000"/>
                <w:szCs w:val="21"/>
              </w:rPr>
              <w:t>（至目前未在其他项目上任职，或虽在其他项目任职但本项目中标后能够从该项目撤离）</w:t>
            </w:r>
          </w:p>
        </w:tc>
      </w:tr>
      <w:tr w:rsidR="00D7695B" w:rsidRPr="00D7695B" w14:paraId="4CCFB622" w14:textId="77777777" w:rsidTr="00D7695B">
        <w:trPr>
          <w:gridAfter w:val="1"/>
          <w:wAfter w:w="10" w:type="dxa"/>
          <w:cantSplit/>
          <w:trHeight w:val="397"/>
        </w:trPr>
        <w:tc>
          <w:tcPr>
            <w:tcW w:w="421" w:type="dxa"/>
            <w:vMerge/>
            <w:tcMar>
              <w:left w:w="28" w:type="dxa"/>
              <w:right w:w="28" w:type="dxa"/>
            </w:tcMar>
            <w:textDirection w:val="tbRlV"/>
            <w:vAlign w:val="center"/>
          </w:tcPr>
          <w:p w14:paraId="14308B40" w14:textId="77777777" w:rsidR="00D7695B" w:rsidRPr="00D7695B" w:rsidRDefault="00D7695B" w:rsidP="00BD1D90">
            <w:pPr>
              <w:snapToGrid w:val="0"/>
              <w:jc w:val="center"/>
              <w:rPr>
                <w:kern w:val="0"/>
                <w:szCs w:val="21"/>
                <w:lang w:val="zh-CN"/>
              </w:rPr>
            </w:pPr>
          </w:p>
        </w:tc>
        <w:tc>
          <w:tcPr>
            <w:tcW w:w="564" w:type="dxa"/>
            <w:tcMar>
              <w:left w:w="28" w:type="dxa"/>
              <w:right w:w="28" w:type="dxa"/>
            </w:tcMar>
            <w:vAlign w:val="center"/>
          </w:tcPr>
          <w:p w14:paraId="255AE035" w14:textId="77777777" w:rsidR="00D7695B" w:rsidRPr="00D7695B" w:rsidRDefault="00D7695B" w:rsidP="00BD1D90">
            <w:pPr>
              <w:snapToGrid w:val="0"/>
              <w:jc w:val="center"/>
              <w:rPr>
                <w:kern w:val="0"/>
                <w:szCs w:val="21"/>
                <w:lang w:val="zh-CN"/>
              </w:rPr>
            </w:pPr>
            <w:r w:rsidRPr="00D7695B">
              <w:rPr>
                <w:rFonts w:hint="eastAsia"/>
                <w:kern w:val="0"/>
                <w:szCs w:val="21"/>
                <w:lang w:val="zh-CN"/>
              </w:rPr>
              <w:t>水暖</w:t>
            </w:r>
          </w:p>
        </w:tc>
        <w:tc>
          <w:tcPr>
            <w:tcW w:w="1033" w:type="dxa"/>
            <w:tcMar>
              <w:left w:w="28" w:type="dxa"/>
              <w:right w:w="28" w:type="dxa"/>
            </w:tcMar>
            <w:vAlign w:val="center"/>
          </w:tcPr>
          <w:p w14:paraId="2A580F72" w14:textId="77777777" w:rsidR="00D7695B" w:rsidRPr="00D7695B" w:rsidRDefault="00D7695B" w:rsidP="00BD1D90">
            <w:pPr>
              <w:adjustRightInd w:val="0"/>
              <w:jc w:val="center"/>
              <w:rPr>
                <w:rFonts w:ascii="宋体" w:hAnsi="宋体"/>
                <w:szCs w:val="21"/>
              </w:rPr>
            </w:pPr>
            <w:r w:rsidRPr="00D7695B">
              <w:rPr>
                <w:rFonts w:ascii="宋体" w:hAnsi="宋体" w:hint="eastAsia"/>
                <w:szCs w:val="21"/>
              </w:rPr>
              <w:t>1</w:t>
            </w:r>
          </w:p>
        </w:tc>
        <w:tc>
          <w:tcPr>
            <w:tcW w:w="1067" w:type="dxa"/>
            <w:tcMar>
              <w:left w:w="28" w:type="dxa"/>
              <w:right w:w="28" w:type="dxa"/>
            </w:tcMar>
            <w:vAlign w:val="center"/>
          </w:tcPr>
          <w:p w14:paraId="0F55591D" w14:textId="77777777" w:rsidR="00D7695B" w:rsidRPr="00D7695B" w:rsidRDefault="00D7695B" w:rsidP="00BD1D90">
            <w:pPr>
              <w:adjustRightInd w:val="0"/>
              <w:jc w:val="center"/>
              <w:rPr>
                <w:rFonts w:ascii="宋体" w:hAnsi="宋体"/>
                <w:szCs w:val="21"/>
                <w:lang w:val="zh-CN"/>
              </w:rPr>
            </w:pPr>
            <w:r w:rsidRPr="00D7695B">
              <w:rPr>
                <w:rFonts w:ascii="宋体" w:hAnsi="宋体" w:hint="eastAsia"/>
                <w:szCs w:val="21"/>
              </w:rPr>
              <w:t>1</w:t>
            </w:r>
          </w:p>
        </w:tc>
        <w:tc>
          <w:tcPr>
            <w:tcW w:w="4562" w:type="dxa"/>
            <w:vMerge/>
            <w:tcMar>
              <w:left w:w="28" w:type="dxa"/>
              <w:right w:w="28" w:type="dxa"/>
            </w:tcMar>
            <w:vAlign w:val="center"/>
          </w:tcPr>
          <w:p w14:paraId="58487910" w14:textId="77777777" w:rsidR="00D7695B" w:rsidRPr="00D7695B" w:rsidRDefault="00D7695B" w:rsidP="00BD1D90">
            <w:pPr>
              <w:adjustRightInd w:val="0"/>
              <w:snapToGrid w:val="0"/>
              <w:spacing w:line="276" w:lineRule="auto"/>
              <w:ind w:firstLineChars="100" w:firstLine="210"/>
              <w:rPr>
                <w:rFonts w:ascii="宋体" w:hAnsi="宋体"/>
                <w:szCs w:val="21"/>
                <w:lang w:val="zh-CN"/>
              </w:rPr>
            </w:pPr>
          </w:p>
        </w:tc>
        <w:tc>
          <w:tcPr>
            <w:tcW w:w="1275" w:type="dxa"/>
            <w:vMerge/>
            <w:tcMar>
              <w:left w:w="28" w:type="dxa"/>
              <w:right w:w="28" w:type="dxa"/>
            </w:tcMar>
            <w:vAlign w:val="center"/>
          </w:tcPr>
          <w:p w14:paraId="6F59383F" w14:textId="77777777" w:rsidR="00D7695B" w:rsidRPr="00D7695B" w:rsidRDefault="00D7695B" w:rsidP="00BD1D90">
            <w:pPr>
              <w:snapToGrid w:val="0"/>
              <w:jc w:val="left"/>
              <w:rPr>
                <w:rFonts w:ascii="宋体" w:hAnsi="宋体"/>
                <w:szCs w:val="21"/>
              </w:rPr>
            </w:pPr>
          </w:p>
        </w:tc>
      </w:tr>
      <w:tr w:rsidR="00D7695B" w:rsidRPr="00D7695B" w14:paraId="4835600E" w14:textId="77777777" w:rsidTr="00D7695B">
        <w:trPr>
          <w:gridAfter w:val="1"/>
          <w:wAfter w:w="10" w:type="dxa"/>
          <w:cantSplit/>
          <w:trHeight w:val="397"/>
        </w:trPr>
        <w:tc>
          <w:tcPr>
            <w:tcW w:w="421" w:type="dxa"/>
            <w:vMerge/>
            <w:tcMar>
              <w:left w:w="28" w:type="dxa"/>
              <w:right w:w="28" w:type="dxa"/>
            </w:tcMar>
            <w:vAlign w:val="center"/>
          </w:tcPr>
          <w:p w14:paraId="578B09E5" w14:textId="77777777" w:rsidR="00D7695B" w:rsidRPr="00D7695B" w:rsidRDefault="00D7695B" w:rsidP="00BD1D90">
            <w:pPr>
              <w:snapToGrid w:val="0"/>
              <w:jc w:val="center"/>
              <w:rPr>
                <w:kern w:val="0"/>
                <w:szCs w:val="21"/>
                <w:lang w:val="zh-CN"/>
              </w:rPr>
            </w:pPr>
          </w:p>
        </w:tc>
        <w:tc>
          <w:tcPr>
            <w:tcW w:w="564" w:type="dxa"/>
            <w:tcMar>
              <w:left w:w="28" w:type="dxa"/>
              <w:right w:w="28" w:type="dxa"/>
            </w:tcMar>
            <w:vAlign w:val="center"/>
          </w:tcPr>
          <w:p w14:paraId="0C078457" w14:textId="77777777" w:rsidR="00D7695B" w:rsidRPr="00D7695B" w:rsidRDefault="00D7695B" w:rsidP="00BD1D90">
            <w:pPr>
              <w:snapToGrid w:val="0"/>
              <w:jc w:val="center"/>
              <w:rPr>
                <w:kern w:val="0"/>
                <w:szCs w:val="21"/>
                <w:lang w:val="zh-CN"/>
              </w:rPr>
            </w:pPr>
            <w:r w:rsidRPr="00D7695B">
              <w:rPr>
                <w:rFonts w:hint="eastAsia"/>
                <w:kern w:val="0"/>
                <w:szCs w:val="21"/>
                <w:lang w:val="zh-CN"/>
              </w:rPr>
              <w:t>电气</w:t>
            </w:r>
          </w:p>
        </w:tc>
        <w:tc>
          <w:tcPr>
            <w:tcW w:w="1033" w:type="dxa"/>
            <w:tcMar>
              <w:left w:w="28" w:type="dxa"/>
              <w:right w:w="28" w:type="dxa"/>
            </w:tcMar>
            <w:vAlign w:val="center"/>
          </w:tcPr>
          <w:p w14:paraId="176CB189" w14:textId="77777777" w:rsidR="00D7695B" w:rsidRPr="00D7695B" w:rsidRDefault="00D7695B" w:rsidP="00BD1D90">
            <w:pPr>
              <w:adjustRightInd w:val="0"/>
              <w:jc w:val="center"/>
              <w:rPr>
                <w:rFonts w:ascii="宋体" w:hAnsi="宋体"/>
                <w:szCs w:val="21"/>
              </w:rPr>
            </w:pPr>
            <w:r w:rsidRPr="00D7695B">
              <w:rPr>
                <w:rFonts w:ascii="宋体" w:hAnsi="宋体" w:hint="eastAsia"/>
                <w:szCs w:val="21"/>
              </w:rPr>
              <w:t>1</w:t>
            </w:r>
          </w:p>
        </w:tc>
        <w:tc>
          <w:tcPr>
            <w:tcW w:w="1067" w:type="dxa"/>
            <w:tcMar>
              <w:left w:w="28" w:type="dxa"/>
              <w:right w:w="28" w:type="dxa"/>
            </w:tcMar>
            <w:vAlign w:val="center"/>
          </w:tcPr>
          <w:p w14:paraId="3FE38386" w14:textId="77777777" w:rsidR="00D7695B" w:rsidRPr="00D7695B" w:rsidRDefault="00D7695B" w:rsidP="00BD1D90">
            <w:pPr>
              <w:adjustRightInd w:val="0"/>
              <w:jc w:val="center"/>
              <w:rPr>
                <w:rFonts w:ascii="宋体" w:hAnsi="宋体"/>
                <w:szCs w:val="21"/>
                <w:lang w:val="zh-CN"/>
              </w:rPr>
            </w:pPr>
            <w:r w:rsidRPr="00D7695B">
              <w:rPr>
                <w:rFonts w:ascii="宋体" w:hAnsi="宋体" w:hint="eastAsia"/>
                <w:szCs w:val="21"/>
              </w:rPr>
              <w:t>1</w:t>
            </w:r>
          </w:p>
        </w:tc>
        <w:tc>
          <w:tcPr>
            <w:tcW w:w="4562" w:type="dxa"/>
            <w:vMerge/>
            <w:tcMar>
              <w:left w:w="28" w:type="dxa"/>
              <w:right w:w="28" w:type="dxa"/>
            </w:tcMar>
            <w:vAlign w:val="center"/>
          </w:tcPr>
          <w:p w14:paraId="163992B5" w14:textId="77777777" w:rsidR="00D7695B" w:rsidRPr="00D7695B" w:rsidRDefault="00D7695B" w:rsidP="00BD1D90">
            <w:pPr>
              <w:adjustRightInd w:val="0"/>
              <w:snapToGrid w:val="0"/>
              <w:spacing w:line="276" w:lineRule="auto"/>
              <w:ind w:firstLineChars="100" w:firstLine="210"/>
              <w:rPr>
                <w:rFonts w:ascii="宋体" w:hAnsi="宋体"/>
                <w:szCs w:val="21"/>
                <w:lang w:val="zh-CN"/>
              </w:rPr>
            </w:pPr>
          </w:p>
        </w:tc>
        <w:tc>
          <w:tcPr>
            <w:tcW w:w="1275" w:type="dxa"/>
            <w:vMerge/>
            <w:tcMar>
              <w:left w:w="28" w:type="dxa"/>
              <w:right w:w="28" w:type="dxa"/>
            </w:tcMar>
            <w:vAlign w:val="center"/>
          </w:tcPr>
          <w:p w14:paraId="39BDFA3A" w14:textId="77777777" w:rsidR="00D7695B" w:rsidRPr="00D7695B" w:rsidRDefault="00D7695B" w:rsidP="00BD1D90">
            <w:pPr>
              <w:snapToGrid w:val="0"/>
              <w:jc w:val="left"/>
              <w:rPr>
                <w:rFonts w:ascii="宋体" w:hAnsi="宋体"/>
                <w:szCs w:val="21"/>
              </w:rPr>
            </w:pPr>
          </w:p>
        </w:tc>
      </w:tr>
      <w:tr w:rsidR="00D7695B" w:rsidRPr="00D7695B" w14:paraId="15CA6DC9" w14:textId="77777777" w:rsidTr="00D7695B">
        <w:trPr>
          <w:gridAfter w:val="1"/>
          <w:wAfter w:w="10" w:type="dxa"/>
          <w:cantSplit/>
          <w:trHeight w:val="397"/>
        </w:trPr>
        <w:tc>
          <w:tcPr>
            <w:tcW w:w="421" w:type="dxa"/>
            <w:vMerge/>
            <w:tcMar>
              <w:left w:w="28" w:type="dxa"/>
              <w:right w:w="28" w:type="dxa"/>
            </w:tcMar>
            <w:vAlign w:val="center"/>
          </w:tcPr>
          <w:p w14:paraId="42B2E2E3" w14:textId="77777777" w:rsidR="00D7695B" w:rsidRPr="00D7695B" w:rsidRDefault="00D7695B" w:rsidP="00BD1D90">
            <w:pPr>
              <w:snapToGrid w:val="0"/>
              <w:jc w:val="center"/>
              <w:rPr>
                <w:kern w:val="0"/>
                <w:szCs w:val="21"/>
                <w:lang w:val="zh-CN"/>
              </w:rPr>
            </w:pPr>
          </w:p>
        </w:tc>
        <w:tc>
          <w:tcPr>
            <w:tcW w:w="564" w:type="dxa"/>
            <w:tcMar>
              <w:left w:w="28" w:type="dxa"/>
              <w:right w:w="28" w:type="dxa"/>
            </w:tcMar>
            <w:vAlign w:val="center"/>
          </w:tcPr>
          <w:p w14:paraId="63B6E439" w14:textId="77777777" w:rsidR="00D7695B" w:rsidRPr="00D7695B" w:rsidRDefault="00D7695B" w:rsidP="00BD1D90">
            <w:pPr>
              <w:snapToGrid w:val="0"/>
              <w:jc w:val="center"/>
              <w:rPr>
                <w:kern w:val="0"/>
                <w:szCs w:val="21"/>
                <w:lang w:val="zh-CN"/>
              </w:rPr>
            </w:pPr>
            <w:r w:rsidRPr="00D7695B">
              <w:rPr>
                <w:rFonts w:hint="eastAsia"/>
                <w:kern w:val="0"/>
                <w:szCs w:val="21"/>
                <w:lang w:val="zh-CN"/>
              </w:rPr>
              <w:t>合同</w:t>
            </w:r>
            <w:r w:rsidRPr="00D7695B">
              <w:rPr>
                <w:kern w:val="0"/>
                <w:szCs w:val="21"/>
                <w:lang w:val="zh-CN"/>
              </w:rPr>
              <w:br/>
            </w:r>
            <w:r w:rsidRPr="00D7695B">
              <w:rPr>
                <w:rFonts w:hint="eastAsia"/>
                <w:kern w:val="0"/>
                <w:szCs w:val="21"/>
                <w:lang w:val="zh-CN"/>
              </w:rPr>
              <w:t>计量</w:t>
            </w:r>
          </w:p>
        </w:tc>
        <w:tc>
          <w:tcPr>
            <w:tcW w:w="1033" w:type="dxa"/>
            <w:tcMar>
              <w:left w:w="28" w:type="dxa"/>
              <w:right w:w="28" w:type="dxa"/>
            </w:tcMar>
            <w:vAlign w:val="center"/>
          </w:tcPr>
          <w:p w14:paraId="7A5E3CAA" w14:textId="77777777" w:rsidR="00D7695B" w:rsidRPr="00D7695B" w:rsidRDefault="00D7695B" w:rsidP="00BD1D90">
            <w:pPr>
              <w:adjustRightInd w:val="0"/>
              <w:jc w:val="center"/>
              <w:rPr>
                <w:kern w:val="0"/>
                <w:szCs w:val="21"/>
                <w:lang w:val="zh-CN"/>
              </w:rPr>
            </w:pPr>
            <w:r w:rsidRPr="00D7695B">
              <w:rPr>
                <w:rFonts w:hint="eastAsia"/>
                <w:kern w:val="0"/>
                <w:szCs w:val="21"/>
                <w:lang w:val="zh-CN"/>
              </w:rPr>
              <w:t>1</w:t>
            </w:r>
          </w:p>
        </w:tc>
        <w:tc>
          <w:tcPr>
            <w:tcW w:w="1067" w:type="dxa"/>
            <w:tcMar>
              <w:left w:w="28" w:type="dxa"/>
              <w:right w:w="28" w:type="dxa"/>
            </w:tcMar>
            <w:vAlign w:val="center"/>
          </w:tcPr>
          <w:p w14:paraId="0C4A3D6C" w14:textId="77777777" w:rsidR="00D7695B" w:rsidRPr="00D7695B" w:rsidRDefault="00D7695B" w:rsidP="00BD1D90">
            <w:pPr>
              <w:adjustRightInd w:val="0"/>
              <w:jc w:val="center"/>
              <w:rPr>
                <w:rFonts w:ascii="宋体" w:hAnsi="宋体"/>
                <w:szCs w:val="21"/>
                <w:lang w:val="zh-CN"/>
              </w:rPr>
            </w:pPr>
            <w:r w:rsidRPr="00D7695B">
              <w:rPr>
                <w:rFonts w:hint="eastAsia"/>
                <w:kern w:val="0"/>
                <w:szCs w:val="21"/>
                <w:lang w:val="zh-CN"/>
              </w:rPr>
              <w:t>1</w:t>
            </w:r>
          </w:p>
        </w:tc>
        <w:tc>
          <w:tcPr>
            <w:tcW w:w="4562" w:type="dxa"/>
            <w:tcMar>
              <w:left w:w="28" w:type="dxa"/>
              <w:right w:w="28" w:type="dxa"/>
            </w:tcMar>
            <w:vAlign w:val="center"/>
          </w:tcPr>
          <w:p w14:paraId="17230EDC" w14:textId="77777777" w:rsidR="00D7695B" w:rsidRPr="00D7695B" w:rsidRDefault="00D7695B" w:rsidP="00BD1D90">
            <w:pPr>
              <w:adjustRightInd w:val="0"/>
              <w:snapToGrid w:val="0"/>
              <w:spacing w:line="276" w:lineRule="auto"/>
              <w:ind w:firstLineChars="100" w:firstLine="210"/>
              <w:rPr>
                <w:rFonts w:ascii="宋体" w:hAnsi="宋体"/>
                <w:szCs w:val="21"/>
                <w:lang w:val="zh-CN"/>
              </w:rPr>
            </w:pPr>
            <w:r w:rsidRPr="00D7695B">
              <w:rPr>
                <w:rFonts w:ascii="宋体" w:hAnsi="宋体"/>
                <w:szCs w:val="21"/>
                <w:lang w:val="zh-CN"/>
              </w:rPr>
              <w:t>（</w:t>
            </w:r>
            <w:r w:rsidRPr="00D7695B">
              <w:rPr>
                <w:rFonts w:ascii="宋体" w:hAnsi="宋体" w:hint="eastAsia"/>
                <w:szCs w:val="21"/>
                <w:lang w:val="zh-CN"/>
              </w:rPr>
              <w:t>1</w:t>
            </w:r>
            <w:r w:rsidRPr="00D7695B">
              <w:rPr>
                <w:rFonts w:ascii="宋体" w:hAnsi="宋体"/>
                <w:szCs w:val="21"/>
                <w:lang w:val="zh-CN"/>
              </w:rPr>
              <w:t>）</w:t>
            </w:r>
            <w:r w:rsidRPr="00D7695B">
              <w:rPr>
                <w:rFonts w:ascii="宋体" w:hAnsi="宋体" w:hint="eastAsia"/>
                <w:szCs w:val="21"/>
                <w:lang w:val="zh-CN"/>
              </w:rPr>
              <w:t>具有建筑工程相关专业工程师及以上技术职称或经济师及以上技术职称；</w:t>
            </w:r>
          </w:p>
          <w:p w14:paraId="36FDD15C" w14:textId="77777777" w:rsidR="00D7695B" w:rsidRPr="00D7695B" w:rsidRDefault="00D7695B" w:rsidP="00BD1D90">
            <w:pPr>
              <w:adjustRightInd w:val="0"/>
              <w:snapToGrid w:val="0"/>
              <w:spacing w:line="276" w:lineRule="auto"/>
              <w:ind w:firstLineChars="100" w:firstLine="210"/>
              <w:rPr>
                <w:rFonts w:ascii="宋体" w:hAnsi="宋体"/>
                <w:szCs w:val="21"/>
                <w:lang w:val="zh-CN"/>
              </w:rPr>
            </w:pPr>
            <w:r w:rsidRPr="00D7695B">
              <w:rPr>
                <w:rFonts w:ascii="宋体" w:hAnsi="宋体"/>
                <w:szCs w:val="21"/>
                <w:lang w:val="zh-CN"/>
              </w:rPr>
              <w:t>（2）</w:t>
            </w:r>
            <w:r w:rsidRPr="00D7695B">
              <w:rPr>
                <w:rFonts w:ascii="宋体" w:hAnsi="宋体" w:hint="eastAsia"/>
                <w:szCs w:val="21"/>
                <w:lang w:val="zh-CN"/>
              </w:rPr>
              <w:t>具有一级造价工程师或二级造价工程师职业资格证书，或者取得了全国建设工程造价员执业资格证书或造价工程师执业资格证书；</w:t>
            </w:r>
          </w:p>
          <w:p w14:paraId="42557C2E" w14:textId="77777777" w:rsidR="00D7695B" w:rsidRPr="00D7695B" w:rsidRDefault="00D7695B" w:rsidP="00BD1D90">
            <w:pPr>
              <w:adjustRightInd w:val="0"/>
              <w:snapToGrid w:val="0"/>
              <w:spacing w:line="276" w:lineRule="auto"/>
              <w:ind w:firstLineChars="100" w:firstLine="210"/>
              <w:rPr>
                <w:rFonts w:ascii="宋体" w:hAnsi="宋体"/>
                <w:szCs w:val="21"/>
                <w:lang w:val="zh-CN"/>
              </w:rPr>
            </w:pPr>
            <w:r w:rsidRPr="00D7695B">
              <w:rPr>
                <w:rFonts w:ascii="宋体" w:hAnsi="宋体"/>
                <w:szCs w:val="21"/>
                <w:lang w:val="zh-CN"/>
              </w:rPr>
              <w:t>（3）</w:t>
            </w:r>
            <w:r w:rsidRPr="00D7695B">
              <w:rPr>
                <w:rFonts w:ascii="宋体" w:hAnsi="宋体" w:hint="eastAsia"/>
                <w:szCs w:val="21"/>
                <w:lang w:val="zh-CN"/>
              </w:rPr>
              <w:t>至少在1个房建工程中从事过合同计量工作。</w:t>
            </w:r>
          </w:p>
        </w:tc>
        <w:tc>
          <w:tcPr>
            <w:tcW w:w="1275" w:type="dxa"/>
            <w:vMerge/>
            <w:tcMar>
              <w:left w:w="28" w:type="dxa"/>
              <w:right w:w="28" w:type="dxa"/>
            </w:tcMar>
            <w:vAlign w:val="center"/>
          </w:tcPr>
          <w:p w14:paraId="6489CEAB" w14:textId="77777777" w:rsidR="00D7695B" w:rsidRPr="00D7695B" w:rsidRDefault="00D7695B" w:rsidP="00BD1D90">
            <w:pPr>
              <w:snapToGrid w:val="0"/>
              <w:jc w:val="left"/>
              <w:rPr>
                <w:rFonts w:ascii="宋体" w:hAnsi="宋体"/>
                <w:szCs w:val="21"/>
              </w:rPr>
            </w:pPr>
          </w:p>
        </w:tc>
      </w:tr>
      <w:tr w:rsidR="00D7695B" w:rsidRPr="00D7695B" w14:paraId="4D71BEE6" w14:textId="77777777" w:rsidTr="00D7695B">
        <w:trPr>
          <w:gridAfter w:val="1"/>
          <w:wAfter w:w="10" w:type="dxa"/>
          <w:cantSplit/>
          <w:trHeight w:val="397"/>
        </w:trPr>
        <w:tc>
          <w:tcPr>
            <w:tcW w:w="421" w:type="dxa"/>
            <w:vMerge/>
            <w:tcMar>
              <w:left w:w="28" w:type="dxa"/>
              <w:right w:w="28" w:type="dxa"/>
            </w:tcMar>
            <w:vAlign w:val="center"/>
          </w:tcPr>
          <w:p w14:paraId="11E26E92" w14:textId="77777777" w:rsidR="00D7695B" w:rsidRPr="00D7695B" w:rsidRDefault="00D7695B" w:rsidP="00BD1D90">
            <w:pPr>
              <w:snapToGrid w:val="0"/>
              <w:jc w:val="center"/>
              <w:rPr>
                <w:kern w:val="0"/>
                <w:szCs w:val="21"/>
                <w:lang w:val="zh-CN"/>
              </w:rPr>
            </w:pPr>
          </w:p>
        </w:tc>
        <w:tc>
          <w:tcPr>
            <w:tcW w:w="564" w:type="dxa"/>
            <w:tcMar>
              <w:left w:w="28" w:type="dxa"/>
              <w:right w:w="28" w:type="dxa"/>
            </w:tcMar>
            <w:vAlign w:val="center"/>
          </w:tcPr>
          <w:p w14:paraId="36B89382" w14:textId="77777777" w:rsidR="00D7695B" w:rsidRPr="00D7695B" w:rsidRDefault="00D7695B" w:rsidP="00BD1D90">
            <w:pPr>
              <w:snapToGrid w:val="0"/>
              <w:jc w:val="center"/>
              <w:rPr>
                <w:kern w:val="0"/>
                <w:szCs w:val="21"/>
                <w:lang w:val="zh-CN"/>
              </w:rPr>
            </w:pPr>
            <w:r w:rsidRPr="00D7695B">
              <w:rPr>
                <w:rFonts w:hint="eastAsia"/>
                <w:kern w:val="0"/>
                <w:szCs w:val="21"/>
                <w:lang w:val="zh-CN"/>
              </w:rPr>
              <w:t>安全</w:t>
            </w:r>
          </w:p>
        </w:tc>
        <w:tc>
          <w:tcPr>
            <w:tcW w:w="1033" w:type="dxa"/>
            <w:tcMar>
              <w:left w:w="28" w:type="dxa"/>
              <w:right w:w="28" w:type="dxa"/>
            </w:tcMar>
            <w:vAlign w:val="center"/>
          </w:tcPr>
          <w:p w14:paraId="61FFAC1B" w14:textId="77777777" w:rsidR="00D7695B" w:rsidRPr="00D7695B" w:rsidRDefault="00D7695B" w:rsidP="00BD1D90">
            <w:pPr>
              <w:adjustRightInd w:val="0"/>
              <w:jc w:val="center"/>
              <w:rPr>
                <w:kern w:val="0"/>
                <w:szCs w:val="21"/>
                <w:lang w:val="zh-CN"/>
              </w:rPr>
            </w:pPr>
            <w:r w:rsidRPr="00D7695B">
              <w:rPr>
                <w:rFonts w:hint="eastAsia"/>
                <w:kern w:val="0"/>
                <w:szCs w:val="21"/>
                <w:lang w:val="zh-CN"/>
              </w:rPr>
              <w:t>1</w:t>
            </w:r>
          </w:p>
        </w:tc>
        <w:tc>
          <w:tcPr>
            <w:tcW w:w="1067" w:type="dxa"/>
            <w:tcMar>
              <w:left w:w="28" w:type="dxa"/>
              <w:right w:w="28" w:type="dxa"/>
            </w:tcMar>
            <w:vAlign w:val="center"/>
          </w:tcPr>
          <w:p w14:paraId="287A6565" w14:textId="77777777" w:rsidR="00D7695B" w:rsidRPr="00D7695B" w:rsidRDefault="00D7695B" w:rsidP="00BD1D90">
            <w:pPr>
              <w:adjustRightInd w:val="0"/>
              <w:jc w:val="center"/>
              <w:rPr>
                <w:kern w:val="0"/>
                <w:szCs w:val="21"/>
                <w:lang w:val="zh-CN"/>
              </w:rPr>
            </w:pPr>
            <w:r w:rsidRPr="00D7695B">
              <w:rPr>
                <w:rFonts w:hint="eastAsia"/>
                <w:kern w:val="0"/>
                <w:szCs w:val="21"/>
                <w:lang w:val="zh-CN"/>
              </w:rPr>
              <w:t>1</w:t>
            </w:r>
          </w:p>
        </w:tc>
        <w:tc>
          <w:tcPr>
            <w:tcW w:w="4562" w:type="dxa"/>
            <w:tcMar>
              <w:left w:w="28" w:type="dxa"/>
              <w:right w:w="28" w:type="dxa"/>
            </w:tcMar>
            <w:vAlign w:val="center"/>
          </w:tcPr>
          <w:p w14:paraId="7A90A882" w14:textId="77777777" w:rsidR="00D7695B" w:rsidRPr="00D7695B" w:rsidRDefault="00D7695B" w:rsidP="00BD1D90">
            <w:pPr>
              <w:adjustRightInd w:val="0"/>
              <w:snapToGrid w:val="0"/>
              <w:spacing w:line="276" w:lineRule="auto"/>
              <w:ind w:firstLineChars="100" w:firstLine="210"/>
              <w:rPr>
                <w:rFonts w:ascii="宋体" w:hAnsi="宋体"/>
                <w:szCs w:val="21"/>
                <w:lang w:val="zh-CN"/>
              </w:rPr>
            </w:pPr>
            <w:r w:rsidRPr="00D7695B">
              <w:rPr>
                <w:rFonts w:ascii="宋体" w:hAnsi="宋体" w:hint="eastAsia"/>
                <w:szCs w:val="21"/>
                <w:lang w:val="zh-CN"/>
              </w:rPr>
              <w:t>(</w:t>
            </w:r>
            <w:r w:rsidRPr="00D7695B">
              <w:rPr>
                <w:rFonts w:ascii="宋体" w:hAnsi="宋体"/>
                <w:szCs w:val="21"/>
                <w:lang w:val="zh-CN"/>
              </w:rPr>
              <w:t>1</w:t>
            </w:r>
            <w:r w:rsidRPr="00D7695B">
              <w:rPr>
                <w:rFonts w:ascii="宋体" w:hAnsi="宋体" w:hint="eastAsia"/>
                <w:szCs w:val="21"/>
                <w:lang w:val="zh-CN"/>
              </w:rPr>
              <w:t>)工程师及上以技术职称；</w:t>
            </w:r>
          </w:p>
          <w:p w14:paraId="1A9D74BF" w14:textId="77777777" w:rsidR="00D7695B" w:rsidRPr="00D7695B" w:rsidRDefault="00D7695B" w:rsidP="00BD1D90">
            <w:pPr>
              <w:adjustRightInd w:val="0"/>
              <w:snapToGrid w:val="0"/>
              <w:spacing w:line="276" w:lineRule="auto"/>
              <w:ind w:firstLineChars="100" w:firstLine="210"/>
              <w:rPr>
                <w:rFonts w:ascii="宋体" w:hAnsi="宋体"/>
                <w:szCs w:val="21"/>
                <w:lang w:val="zh-CN"/>
              </w:rPr>
            </w:pPr>
            <w:r w:rsidRPr="00D7695B">
              <w:rPr>
                <w:rFonts w:ascii="宋体" w:hAnsi="宋体" w:hint="eastAsia"/>
                <w:szCs w:val="21"/>
                <w:lang w:val="zh-CN"/>
              </w:rPr>
              <w:t>(</w:t>
            </w:r>
            <w:r w:rsidRPr="00D7695B">
              <w:rPr>
                <w:rFonts w:ascii="宋体" w:hAnsi="宋体"/>
                <w:szCs w:val="21"/>
                <w:lang w:val="zh-CN"/>
              </w:rPr>
              <w:t>2</w:t>
            </w:r>
            <w:r w:rsidRPr="00D7695B">
              <w:rPr>
                <w:rFonts w:ascii="宋体" w:hAnsi="宋体" w:hint="eastAsia"/>
                <w:szCs w:val="21"/>
                <w:lang w:val="zh-CN"/>
              </w:rPr>
              <w:t>)持有安全培训合格证书或注册安全工程师资格证书；</w:t>
            </w:r>
          </w:p>
          <w:p w14:paraId="25947E0F" w14:textId="77777777" w:rsidR="00D7695B" w:rsidRPr="00D7695B" w:rsidRDefault="00D7695B" w:rsidP="00BD1D90">
            <w:pPr>
              <w:adjustRightInd w:val="0"/>
              <w:snapToGrid w:val="0"/>
              <w:spacing w:line="276" w:lineRule="auto"/>
              <w:ind w:firstLineChars="100" w:firstLine="210"/>
              <w:rPr>
                <w:rFonts w:ascii="宋体" w:hAnsi="宋体"/>
                <w:szCs w:val="21"/>
                <w:lang w:val="zh-CN"/>
              </w:rPr>
            </w:pPr>
            <w:r w:rsidRPr="00D7695B">
              <w:rPr>
                <w:rFonts w:ascii="宋体" w:hAnsi="宋体" w:hint="eastAsia"/>
                <w:szCs w:val="21"/>
                <w:lang w:val="zh-CN"/>
              </w:rPr>
              <w:t>(</w:t>
            </w:r>
            <w:r w:rsidRPr="00D7695B">
              <w:rPr>
                <w:rFonts w:ascii="宋体" w:hAnsi="宋体"/>
                <w:szCs w:val="21"/>
                <w:lang w:val="zh-CN"/>
              </w:rPr>
              <w:t>3</w:t>
            </w:r>
            <w:r w:rsidRPr="00D7695B">
              <w:rPr>
                <w:rFonts w:ascii="宋体" w:hAnsi="宋体" w:hint="eastAsia"/>
                <w:szCs w:val="21"/>
                <w:lang w:val="zh-CN"/>
              </w:rPr>
              <w:t>)至少在1个房建工程中从事过安全管理工作。</w:t>
            </w:r>
          </w:p>
        </w:tc>
        <w:tc>
          <w:tcPr>
            <w:tcW w:w="1275" w:type="dxa"/>
            <w:vMerge/>
            <w:tcMar>
              <w:left w:w="28" w:type="dxa"/>
              <w:right w:w="28" w:type="dxa"/>
            </w:tcMar>
            <w:vAlign w:val="center"/>
          </w:tcPr>
          <w:p w14:paraId="4CB4C18B" w14:textId="77777777" w:rsidR="00D7695B" w:rsidRPr="00D7695B" w:rsidRDefault="00D7695B" w:rsidP="00BD1D90">
            <w:pPr>
              <w:snapToGrid w:val="0"/>
              <w:jc w:val="left"/>
              <w:rPr>
                <w:rFonts w:ascii="宋体" w:hAnsi="宋体"/>
                <w:szCs w:val="21"/>
              </w:rPr>
            </w:pPr>
          </w:p>
        </w:tc>
      </w:tr>
      <w:tr w:rsidR="00D7695B" w:rsidRPr="00D7695B" w14:paraId="392CF927" w14:textId="77777777" w:rsidTr="00D7695B">
        <w:trPr>
          <w:cantSplit/>
          <w:trHeight w:val="397"/>
        </w:trPr>
        <w:tc>
          <w:tcPr>
            <w:tcW w:w="985" w:type="dxa"/>
            <w:gridSpan w:val="2"/>
            <w:tcMar>
              <w:left w:w="28" w:type="dxa"/>
              <w:right w:w="28" w:type="dxa"/>
            </w:tcMar>
            <w:vAlign w:val="center"/>
          </w:tcPr>
          <w:p w14:paraId="1FB54962" w14:textId="77777777" w:rsidR="00D7695B" w:rsidRPr="00D7695B" w:rsidRDefault="00D7695B" w:rsidP="00BD1D90">
            <w:pPr>
              <w:snapToGrid w:val="0"/>
              <w:jc w:val="center"/>
              <w:rPr>
                <w:kern w:val="0"/>
                <w:szCs w:val="21"/>
                <w:lang w:val="zh-CN"/>
              </w:rPr>
            </w:pPr>
            <w:r w:rsidRPr="00D7695B">
              <w:rPr>
                <w:rFonts w:hint="eastAsia"/>
                <w:kern w:val="0"/>
                <w:szCs w:val="21"/>
                <w:lang w:val="zh-CN"/>
              </w:rPr>
              <w:t>人员合计</w:t>
            </w:r>
          </w:p>
        </w:tc>
        <w:tc>
          <w:tcPr>
            <w:tcW w:w="1033" w:type="dxa"/>
            <w:tcMar>
              <w:left w:w="28" w:type="dxa"/>
              <w:right w:w="28" w:type="dxa"/>
            </w:tcMar>
            <w:vAlign w:val="center"/>
          </w:tcPr>
          <w:p w14:paraId="08CD078D" w14:textId="77777777" w:rsidR="00D7695B" w:rsidRPr="00D7695B" w:rsidRDefault="00D7695B" w:rsidP="00BD1D90">
            <w:pPr>
              <w:adjustRightInd w:val="0"/>
              <w:jc w:val="center"/>
              <w:rPr>
                <w:kern w:val="0"/>
                <w:szCs w:val="21"/>
              </w:rPr>
            </w:pPr>
            <w:r w:rsidRPr="00D7695B">
              <w:rPr>
                <w:rFonts w:hint="eastAsia"/>
                <w:kern w:val="0"/>
                <w:szCs w:val="21"/>
              </w:rPr>
              <w:t>8</w:t>
            </w:r>
          </w:p>
        </w:tc>
        <w:tc>
          <w:tcPr>
            <w:tcW w:w="1067" w:type="dxa"/>
            <w:tcMar>
              <w:left w:w="28" w:type="dxa"/>
              <w:right w:w="28" w:type="dxa"/>
            </w:tcMar>
            <w:vAlign w:val="center"/>
          </w:tcPr>
          <w:p w14:paraId="3CA7629F" w14:textId="77777777" w:rsidR="00D7695B" w:rsidRPr="00D7695B" w:rsidRDefault="00D7695B" w:rsidP="00BD1D90">
            <w:pPr>
              <w:adjustRightInd w:val="0"/>
              <w:jc w:val="center"/>
              <w:rPr>
                <w:rFonts w:hAnsi="宋体"/>
                <w:szCs w:val="21"/>
              </w:rPr>
            </w:pPr>
            <w:r w:rsidRPr="00D7695B">
              <w:rPr>
                <w:rFonts w:hAnsi="宋体" w:hint="eastAsia"/>
                <w:szCs w:val="21"/>
              </w:rPr>
              <w:t>8</w:t>
            </w:r>
          </w:p>
        </w:tc>
        <w:tc>
          <w:tcPr>
            <w:tcW w:w="5847" w:type="dxa"/>
            <w:gridSpan w:val="3"/>
            <w:tcMar>
              <w:left w:w="28" w:type="dxa"/>
              <w:right w:w="28" w:type="dxa"/>
            </w:tcMar>
            <w:vAlign w:val="center"/>
          </w:tcPr>
          <w:p w14:paraId="7C7F42A7" w14:textId="77777777" w:rsidR="00D7695B" w:rsidRPr="00D7695B" w:rsidRDefault="00D7695B" w:rsidP="00BD1D90">
            <w:pPr>
              <w:snapToGrid w:val="0"/>
              <w:ind w:firstLineChars="100" w:firstLine="210"/>
              <w:rPr>
                <w:rFonts w:ascii="宋体" w:hAnsi="宋体"/>
                <w:szCs w:val="21"/>
              </w:rPr>
            </w:pPr>
          </w:p>
        </w:tc>
      </w:tr>
    </w:tbl>
    <w:p w14:paraId="0D5F2A02" w14:textId="77777777" w:rsidR="00D7695B" w:rsidRPr="00D7695B" w:rsidRDefault="00D7695B" w:rsidP="00D7695B">
      <w:pPr>
        <w:pStyle w:val="af"/>
        <w:snapToGrid w:val="0"/>
        <w:spacing w:after="0"/>
        <w:ind w:leftChars="0" w:left="0"/>
        <w:rPr>
          <w:rFonts w:ascii="宋体" w:hAnsi="宋体"/>
          <w:sz w:val="22"/>
          <w:szCs w:val="21"/>
        </w:rPr>
      </w:pPr>
      <w:bookmarkStart w:id="114" w:name="_Toc481979371"/>
      <w:r w:rsidRPr="00D7695B">
        <w:rPr>
          <w:rFonts w:ascii="宋体" w:hAnsi="宋体" w:hint="eastAsia"/>
          <w:sz w:val="22"/>
          <w:szCs w:val="21"/>
        </w:rPr>
        <w:t>注：</w:t>
      </w:r>
      <w:r w:rsidRPr="00D7695B">
        <w:rPr>
          <w:rFonts w:ascii="宋体" w:hAnsi="宋体"/>
          <w:sz w:val="22"/>
          <w:szCs w:val="21"/>
        </w:rPr>
        <w:t>1</w:t>
      </w:r>
      <w:r w:rsidRPr="00D7695B">
        <w:rPr>
          <w:rFonts w:ascii="宋体" w:hAnsi="宋体" w:hint="eastAsia"/>
          <w:color w:val="000000"/>
          <w:sz w:val="22"/>
          <w:szCs w:val="21"/>
        </w:rPr>
        <w:t>．依据《建筑业企业资质等级标准》</w:t>
      </w:r>
      <w:r w:rsidRPr="00D7695B">
        <w:rPr>
          <w:rFonts w:ascii="宋体" w:hAnsi="宋体"/>
          <w:color w:val="000000"/>
          <w:sz w:val="22"/>
          <w:szCs w:val="21"/>
        </w:rPr>
        <w:t>（</w:t>
      </w:r>
      <w:r w:rsidRPr="00D7695B">
        <w:rPr>
          <w:rFonts w:ascii="宋体" w:hAnsi="宋体" w:hint="eastAsia"/>
          <w:color w:val="000000"/>
          <w:sz w:val="22"/>
          <w:szCs w:val="21"/>
        </w:rPr>
        <w:t>建市〔2</w:t>
      </w:r>
      <w:r w:rsidRPr="00D7695B">
        <w:rPr>
          <w:rFonts w:ascii="宋体" w:hAnsi="宋体"/>
          <w:color w:val="000000"/>
          <w:sz w:val="22"/>
          <w:szCs w:val="21"/>
        </w:rPr>
        <w:t>014</w:t>
      </w:r>
      <w:r w:rsidRPr="00D7695B">
        <w:rPr>
          <w:rFonts w:ascii="宋体" w:hAnsi="宋体" w:hint="eastAsia"/>
          <w:color w:val="000000"/>
          <w:sz w:val="22"/>
          <w:szCs w:val="21"/>
        </w:rPr>
        <w:t>〕159号</w:t>
      </w:r>
      <w:r w:rsidRPr="00D7695B">
        <w:rPr>
          <w:rFonts w:ascii="宋体" w:hAnsi="宋体"/>
          <w:color w:val="000000"/>
          <w:sz w:val="22"/>
          <w:szCs w:val="21"/>
        </w:rPr>
        <w:t>）</w:t>
      </w:r>
      <w:r w:rsidRPr="00D7695B">
        <w:rPr>
          <w:rFonts w:ascii="宋体" w:hAnsi="宋体" w:hint="eastAsia"/>
          <w:color w:val="000000"/>
          <w:sz w:val="22"/>
          <w:szCs w:val="21"/>
        </w:rPr>
        <w:t>，建筑工程相关专业职称包括建筑、结构、给排水、暖通、电气专业职称等。</w:t>
      </w:r>
    </w:p>
    <w:p w14:paraId="16DB443A" w14:textId="77777777" w:rsidR="00D7695B" w:rsidRPr="00D7695B" w:rsidRDefault="00D7695B" w:rsidP="00D7695B">
      <w:pPr>
        <w:pStyle w:val="af"/>
        <w:snapToGrid w:val="0"/>
        <w:spacing w:after="0"/>
        <w:ind w:leftChars="0" w:left="0" w:firstLineChars="200" w:firstLine="440"/>
        <w:rPr>
          <w:rFonts w:ascii="宋体" w:hAnsi="宋体"/>
          <w:color w:val="000000"/>
          <w:sz w:val="22"/>
          <w:szCs w:val="21"/>
        </w:rPr>
      </w:pPr>
      <w:r w:rsidRPr="00D7695B">
        <w:rPr>
          <w:rFonts w:ascii="宋体" w:hAnsi="宋体"/>
          <w:color w:val="000000"/>
          <w:sz w:val="22"/>
          <w:szCs w:val="21"/>
        </w:rPr>
        <w:t>2</w:t>
      </w:r>
      <w:r w:rsidRPr="00D7695B">
        <w:rPr>
          <w:rFonts w:ascii="宋体" w:hAnsi="宋体" w:hint="eastAsia"/>
          <w:color w:val="000000"/>
          <w:sz w:val="22"/>
          <w:szCs w:val="21"/>
        </w:rPr>
        <w:t>．表中所列总监理工程师、各专业监理工程师</w:t>
      </w:r>
      <w:r w:rsidRPr="00D7695B">
        <w:rPr>
          <w:rFonts w:ascii="宋体" w:hAnsi="宋体" w:hint="eastAsia"/>
          <w:b/>
          <w:color w:val="000000"/>
          <w:sz w:val="22"/>
          <w:szCs w:val="21"/>
        </w:rPr>
        <w:t>年龄均不得超过</w:t>
      </w:r>
      <w:r w:rsidRPr="00D7695B">
        <w:rPr>
          <w:rFonts w:ascii="宋体" w:hAnsi="宋体"/>
          <w:b/>
          <w:color w:val="000000"/>
          <w:sz w:val="22"/>
          <w:szCs w:val="21"/>
        </w:rPr>
        <w:t>55</w:t>
      </w:r>
      <w:r w:rsidRPr="00D7695B">
        <w:rPr>
          <w:rFonts w:ascii="宋体" w:hAnsi="宋体" w:hint="eastAsia"/>
          <w:b/>
          <w:color w:val="000000"/>
          <w:sz w:val="22"/>
          <w:szCs w:val="21"/>
        </w:rPr>
        <w:t>周岁，且</w:t>
      </w:r>
      <w:r w:rsidRPr="00D7695B">
        <w:rPr>
          <w:rFonts w:ascii="宋体" w:hAnsi="宋体" w:hint="eastAsia"/>
          <w:color w:val="000000"/>
          <w:sz w:val="22"/>
          <w:szCs w:val="21"/>
        </w:rPr>
        <w:t>不得相互兼职。</w:t>
      </w:r>
      <w:r w:rsidRPr="00D7695B">
        <w:rPr>
          <w:rFonts w:ascii="宋体" w:hAnsi="宋体" w:hint="eastAsia"/>
          <w:sz w:val="22"/>
          <w:szCs w:val="21"/>
        </w:rPr>
        <w:t>专业监理工程师应根据委托人</w:t>
      </w:r>
      <w:r w:rsidRPr="00D7695B">
        <w:rPr>
          <w:rFonts w:ascii="宋体" w:hAnsi="宋体"/>
          <w:sz w:val="22"/>
          <w:szCs w:val="21"/>
        </w:rPr>
        <w:t>（</w:t>
      </w:r>
      <w:r w:rsidRPr="00D7695B">
        <w:rPr>
          <w:rFonts w:ascii="宋体" w:hAnsi="宋体" w:hint="eastAsia"/>
          <w:sz w:val="22"/>
          <w:szCs w:val="21"/>
        </w:rPr>
        <w:t>招标人</w:t>
      </w:r>
      <w:r w:rsidRPr="00D7695B">
        <w:rPr>
          <w:rFonts w:ascii="宋体" w:hAnsi="宋体"/>
          <w:sz w:val="22"/>
          <w:szCs w:val="21"/>
        </w:rPr>
        <w:t>）</w:t>
      </w:r>
      <w:r w:rsidRPr="00D7695B">
        <w:rPr>
          <w:rFonts w:ascii="宋体" w:hAnsi="宋体" w:hint="eastAsia"/>
          <w:sz w:val="22"/>
          <w:szCs w:val="21"/>
        </w:rPr>
        <w:t>要求和本工程施工进展情况依次安排进场，以满足施工监理工作需要。本表要求人员是施工期间最低配置标准，如果施工高峰期需要增加监理人员，监理人应无条件服从委托人安排，保证工程监理工作的需要。</w:t>
      </w:r>
      <w:r w:rsidRPr="00D7695B">
        <w:rPr>
          <w:rFonts w:ascii="宋体" w:hAnsi="宋体" w:hint="eastAsia"/>
          <w:color w:val="000000"/>
          <w:sz w:val="22"/>
          <w:szCs w:val="21"/>
        </w:rPr>
        <w:t>总监理工程师及兼任安全工程师岗位的监理人员须常驻现场。</w:t>
      </w:r>
    </w:p>
    <w:p w14:paraId="74D53311" w14:textId="77777777" w:rsidR="00D7695B" w:rsidRPr="00D7695B" w:rsidRDefault="00D7695B" w:rsidP="00D7695B">
      <w:pPr>
        <w:pStyle w:val="af"/>
        <w:snapToGrid w:val="0"/>
        <w:spacing w:after="0"/>
        <w:ind w:leftChars="0" w:left="0" w:firstLineChars="200" w:firstLine="440"/>
        <w:rPr>
          <w:rFonts w:ascii="宋体" w:hAnsi="宋体"/>
          <w:sz w:val="22"/>
          <w:szCs w:val="21"/>
        </w:rPr>
      </w:pPr>
      <w:r w:rsidRPr="00D7695B">
        <w:rPr>
          <w:rFonts w:ascii="宋体" w:hAnsi="宋体"/>
          <w:color w:val="000000"/>
          <w:sz w:val="22"/>
          <w:szCs w:val="21"/>
        </w:rPr>
        <w:t>3</w:t>
      </w:r>
      <w:r w:rsidRPr="00D7695B">
        <w:rPr>
          <w:rFonts w:ascii="宋体" w:hAnsi="宋体" w:hint="eastAsia"/>
          <w:color w:val="000000"/>
          <w:sz w:val="22"/>
          <w:szCs w:val="21"/>
        </w:rPr>
        <w:t>．“</w:t>
      </w:r>
      <w:r w:rsidRPr="00D7695B">
        <w:rPr>
          <w:rFonts w:ascii="宋体" w:hAnsi="宋体" w:hint="eastAsia"/>
          <w:sz w:val="22"/>
          <w:szCs w:val="21"/>
        </w:rPr>
        <w:t>近5年内</w:t>
      </w:r>
      <w:r w:rsidRPr="00D7695B">
        <w:rPr>
          <w:rFonts w:ascii="宋体" w:hAnsi="宋体" w:hint="eastAsia"/>
          <w:color w:val="000000"/>
          <w:sz w:val="22"/>
          <w:szCs w:val="21"/>
        </w:rPr>
        <w:t>”</w:t>
      </w:r>
      <w:r w:rsidRPr="00D7695B">
        <w:rPr>
          <w:rFonts w:ascii="宋体" w:hAnsi="宋体" w:hint="eastAsia"/>
          <w:sz w:val="22"/>
          <w:szCs w:val="21"/>
        </w:rPr>
        <w:t>指</w:t>
      </w:r>
      <w:r w:rsidRPr="00D7695B">
        <w:rPr>
          <w:rFonts w:ascii="宋体" w:hAnsi="宋体"/>
          <w:b/>
          <w:sz w:val="22"/>
          <w:szCs w:val="21"/>
        </w:rPr>
        <w:t>2014</w:t>
      </w:r>
      <w:r w:rsidRPr="00D7695B">
        <w:rPr>
          <w:rFonts w:ascii="宋体" w:hAnsi="宋体" w:hint="eastAsia"/>
          <w:b/>
          <w:sz w:val="22"/>
          <w:szCs w:val="21"/>
        </w:rPr>
        <w:t>年</w:t>
      </w:r>
      <w:r w:rsidRPr="00D7695B">
        <w:rPr>
          <w:rFonts w:ascii="宋体" w:hAnsi="宋体"/>
          <w:b/>
          <w:sz w:val="22"/>
          <w:szCs w:val="21"/>
        </w:rPr>
        <w:t>1</w:t>
      </w:r>
      <w:r w:rsidRPr="00D7695B">
        <w:rPr>
          <w:rFonts w:ascii="宋体" w:hAnsi="宋体" w:hint="eastAsia"/>
          <w:b/>
          <w:sz w:val="22"/>
          <w:szCs w:val="21"/>
        </w:rPr>
        <w:t>月</w:t>
      </w:r>
      <w:r w:rsidRPr="00D7695B">
        <w:rPr>
          <w:rFonts w:ascii="宋体" w:hAnsi="宋体"/>
          <w:b/>
          <w:sz w:val="22"/>
          <w:szCs w:val="21"/>
        </w:rPr>
        <w:t>1</w:t>
      </w:r>
      <w:r w:rsidRPr="00D7695B">
        <w:rPr>
          <w:rFonts w:ascii="宋体" w:hAnsi="宋体" w:hint="eastAsia"/>
          <w:b/>
          <w:sz w:val="22"/>
          <w:szCs w:val="21"/>
        </w:rPr>
        <w:t>日</w:t>
      </w:r>
      <w:r w:rsidRPr="00D7695B">
        <w:rPr>
          <w:rFonts w:ascii="宋体" w:hAnsi="宋体" w:hint="eastAsia"/>
          <w:sz w:val="22"/>
          <w:szCs w:val="21"/>
        </w:rPr>
        <w:t>至投标截止时间的前一日</w:t>
      </w:r>
      <w:r w:rsidRPr="00D7695B">
        <w:rPr>
          <w:rFonts w:ascii="宋体" w:hAnsi="宋体"/>
          <w:sz w:val="22"/>
          <w:szCs w:val="21"/>
        </w:rPr>
        <w:t>。</w:t>
      </w:r>
    </w:p>
    <w:p w14:paraId="321516C0" w14:textId="77777777" w:rsidR="00D7695B" w:rsidRPr="00D7695B" w:rsidRDefault="00D7695B" w:rsidP="00D7695B">
      <w:pPr>
        <w:pStyle w:val="af"/>
        <w:snapToGrid w:val="0"/>
        <w:spacing w:after="0"/>
        <w:ind w:leftChars="0" w:left="0" w:firstLineChars="200" w:firstLine="440"/>
        <w:rPr>
          <w:rFonts w:ascii="宋体" w:hAnsi="宋体"/>
          <w:color w:val="000000"/>
          <w:sz w:val="22"/>
          <w:szCs w:val="21"/>
        </w:rPr>
      </w:pPr>
      <w:r w:rsidRPr="00D7695B">
        <w:rPr>
          <w:rFonts w:ascii="宋体" w:hAnsi="宋体"/>
          <w:color w:val="000000"/>
          <w:sz w:val="22"/>
          <w:szCs w:val="21"/>
        </w:rPr>
        <w:t>4</w:t>
      </w:r>
      <w:r w:rsidRPr="00D7695B">
        <w:rPr>
          <w:rFonts w:ascii="宋体" w:hAnsi="宋体" w:hint="eastAsia"/>
          <w:color w:val="000000"/>
          <w:sz w:val="22"/>
          <w:szCs w:val="21"/>
        </w:rPr>
        <w:t>．投标人须</w:t>
      </w:r>
      <w:r w:rsidRPr="00D7695B">
        <w:rPr>
          <w:rFonts w:ascii="宋体" w:hAnsi="宋体" w:hint="eastAsia"/>
          <w:b/>
          <w:color w:val="000000"/>
          <w:sz w:val="22"/>
        </w:rPr>
        <w:t>按投标人须知第3.</w:t>
      </w:r>
      <w:r w:rsidRPr="00D7695B">
        <w:rPr>
          <w:rFonts w:ascii="宋体" w:hAnsi="宋体"/>
          <w:b/>
          <w:color w:val="000000"/>
          <w:sz w:val="22"/>
        </w:rPr>
        <w:t>5</w:t>
      </w:r>
      <w:r w:rsidRPr="00D7695B">
        <w:rPr>
          <w:rFonts w:ascii="宋体" w:hAnsi="宋体" w:hint="eastAsia"/>
          <w:b/>
          <w:color w:val="000000"/>
          <w:sz w:val="22"/>
        </w:rPr>
        <w:t>.</w:t>
      </w:r>
      <w:r w:rsidRPr="00D7695B">
        <w:rPr>
          <w:rFonts w:ascii="宋体" w:hAnsi="宋体"/>
          <w:b/>
          <w:color w:val="000000"/>
          <w:sz w:val="22"/>
        </w:rPr>
        <w:t>4</w:t>
      </w:r>
      <w:r w:rsidRPr="00D7695B">
        <w:rPr>
          <w:rFonts w:ascii="宋体" w:hAnsi="宋体" w:hint="eastAsia"/>
          <w:b/>
          <w:color w:val="000000"/>
          <w:sz w:val="22"/>
        </w:rPr>
        <w:t>项补充规定</w:t>
      </w:r>
      <w:r w:rsidRPr="00D7695B">
        <w:rPr>
          <w:rFonts w:ascii="宋体" w:hAnsi="宋体" w:hint="eastAsia"/>
          <w:color w:val="000000"/>
          <w:sz w:val="22"/>
          <w:szCs w:val="21"/>
        </w:rPr>
        <w:t>在拟投入主要监理人员资历表后提交资格审查资料。</w:t>
      </w:r>
    </w:p>
    <w:bookmarkEnd w:id="110"/>
    <w:bookmarkEnd w:id="114"/>
    <w:p w14:paraId="641EC323" w14:textId="77777777" w:rsidR="007B444A" w:rsidRPr="00D7695B" w:rsidRDefault="007B444A" w:rsidP="007B444A">
      <w:pPr>
        <w:keepNext/>
        <w:spacing w:line="276" w:lineRule="auto"/>
        <w:ind w:firstLineChars="200" w:firstLine="422"/>
        <w:outlineLvl w:val="2"/>
        <w:rPr>
          <w:rFonts w:ascii="宋体" w:hAnsi="宋体"/>
          <w:b/>
          <w:color w:val="000000"/>
          <w:szCs w:val="21"/>
        </w:rPr>
      </w:pPr>
      <w:r w:rsidRPr="00D7695B">
        <w:rPr>
          <w:rFonts w:ascii="宋体" w:hAnsi="宋体" w:hint="eastAsia"/>
          <w:b/>
          <w:color w:val="000000"/>
          <w:szCs w:val="21"/>
        </w:rPr>
        <w:t>投标人须知摘录</w:t>
      </w:r>
    </w:p>
    <w:tbl>
      <w:tblPr>
        <w:tblW w:w="897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52"/>
        <w:gridCol w:w="8125"/>
      </w:tblGrid>
      <w:tr w:rsidR="007B444A" w:rsidRPr="00D7695B" w14:paraId="701AE3FA" w14:textId="77777777" w:rsidTr="007B444A">
        <w:trPr>
          <w:cantSplit/>
          <w:trHeight w:val="283"/>
          <w:tblHeader/>
          <w:jc w:val="center"/>
        </w:trPr>
        <w:tc>
          <w:tcPr>
            <w:tcW w:w="8977" w:type="dxa"/>
            <w:gridSpan w:val="2"/>
            <w:tcMar>
              <w:top w:w="28" w:type="dxa"/>
              <w:left w:w="28" w:type="dxa"/>
              <w:bottom w:w="28" w:type="dxa"/>
              <w:right w:w="28" w:type="dxa"/>
            </w:tcMar>
            <w:vAlign w:val="center"/>
          </w:tcPr>
          <w:p w14:paraId="0B30F45A" w14:textId="77777777" w:rsidR="007B444A" w:rsidRPr="00D7695B" w:rsidRDefault="007B444A" w:rsidP="007B444A">
            <w:pPr>
              <w:pStyle w:val="3"/>
              <w:keepNext/>
              <w:topLinePunct/>
              <w:spacing w:after="0"/>
              <w:rPr>
                <w:b/>
                <w:sz w:val="21"/>
                <w:szCs w:val="21"/>
              </w:rPr>
            </w:pPr>
            <w:r w:rsidRPr="00D7695B">
              <w:rPr>
                <w:rFonts w:hint="eastAsia"/>
                <w:b/>
                <w:sz w:val="21"/>
                <w:szCs w:val="21"/>
              </w:rPr>
              <w:t>需要补充的其他内容</w:t>
            </w:r>
          </w:p>
        </w:tc>
      </w:tr>
      <w:tr w:rsidR="007B444A" w:rsidRPr="00D7695B" w14:paraId="24A2BB1E" w14:textId="77777777" w:rsidTr="007B444A">
        <w:trPr>
          <w:cantSplit/>
          <w:trHeight w:val="340"/>
          <w:tblHeader/>
          <w:jc w:val="center"/>
        </w:trPr>
        <w:tc>
          <w:tcPr>
            <w:tcW w:w="852" w:type="dxa"/>
            <w:tcMar>
              <w:top w:w="28" w:type="dxa"/>
              <w:left w:w="28" w:type="dxa"/>
              <w:bottom w:w="28" w:type="dxa"/>
              <w:right w:w="28" w:type="dxa"/>
            </w:tcMar>
            <w:vAlign w:val="center"/>
          </w:tcPr>
          <w:p w14:paraId="52A8F25E" w14:textId="77777777" w:rsidR="007B444A" w:rsidRPr="00D7695B" w:rsidRDefault="007B444A" w:rsidP="007B444A">
            <w:pPr>
              <w:keepNext/>
              <w:jc w:val="center"/>
              <w:rPr>
                <w:rFonts w:ascii="宋体" w:hAnsi="宋体"/>
                <w:b/>
                <w:szCs w:val="20"/>
              </w:rPr>
            </w:pPr>
            <w:r w:rsidRPr="00D7695B">
              <w:rPr>
                <w:rFonts w:ascii="宋体" w:hAnsi="宋体" w:hint="eastAsia"/>
                <w:b/>
                <w:szCs w:val="20"/>
              </w:rPr>
              <w:t>条款</w:t>
            </w:r>
            <w:r w:rsidRPr="00D7695B">
              <w:rPr>
                <w:rFonts w:ascii="宋体" w:hAnsi="宋体"/>
                <w:b/>
                <w:szCs w:val="20"/>
              </w:rPr>
              <w:t>号</w:t>
            </w:r>
          </w:p>
        </w:tc>
        <w:tc>
          <w:tcPr>
            <w:tcW w:w="8125" w:type="dxa"/>
            <w:tcMar>
              <w:top w:w="28" w:type="dxa"/>
              <w:left w:w="28" w:type="dxa"/>
              <w:bottom w:w="28" w:type="dxa"/>
              <w:right w:w="28" w:type="dxa"/>
            </w:tcMar>
            <w:vAlign w:val="center"/>
          </w:tcPr>
          <w:p w14:paraId="3666E66D" w14:textId="77777777" w:rsidR="007B444A" w:rsidRPr="00D7695B" w:rsidRDefault="007B444A" w:rsidP="007B444A">
            <w:pPr>
              <w:keepNext/>
              <w:jc w:val="center"/>
              <w:rPr>
                <w:rFonts w:ascii="宋体" w:hAnsi="宋体"/>
                <w:b/>
                <w:szCs w:val="20"/>
              </w:rPr>
            </w:pPr>
            <w:r w:rsidRPr="00D7695B">
              <w:rPr>
                <w:rFonts w:ascii="宋体" w:hAnsi="宋体" w:hint="eastAsia"/>
                <w:b/>
                <w:szCs w:val="20"/>
              </w:rPr>
              <w:t xml:space="preserve">编 </w:t>
            </w:r>
            <w:r w:rsidRPr="00D7695B">
              <w:rPr>
                <w:rFonts w:ascii="宋体" w:hAnsi="宋体"/>
                <w:b/>
                <w:szCs w:val="20"/>
              </w:rPr>
              <w:t xml:space="preserve"> </w:t>
            </w:r>
            <w:r w:rsidRPr="00D7695B">
              <w:rPr>
                <w:rFonts w:ascii="宋体" w:hAnsi="宋体" w:hint="eastAsia"/>
                <w:b/>
                <w:szCs w:val="20"/>
              </w:rPr>
              <w:t xml:space="preserve">列  </w:t>
            </w:r>
            <w:r w:rsidRPr="00D7695B">
              <w:rPr>
                <w:rFonts w:ascii="宋体" w:hAnsi="宋体"/>
                <w:b/>
                <w:szCs w:val="20"/>
              </w:rPr>
              <w:t>内</w:t>
            </w:r>
            <w:r w:rsidRPr="00D7695B">
              <w:rPr>
                <w:rFonts w:ascii="宋体" w:hAnsi="宋体" w:hint="eastAsia"/>
                <w:b/>
                <w:szCs w:val="20"/>
              </w:rPr>
              <w:t xml:space="preserve"> </w:t>
            </w:r>
            <w:r w:rsidRPr="00D7695B">
              <w:rPr>
                <w:rFonts w:ascii="宋体" w:hAnsi="宋体"/>
                <w:b/>
                <w:szCs w:val="20"/>
              </w:rPr>
              <w:t xml:space="preserve"> 容</w:t>
            </w:r>
          </w:p>
        </w:tc>
      </w:tr>
      <w:tr w:rsidR="00D7695B" w:rsidRPr="00D7695B" w14:paraId="4AA7D488" w14:textId="77777777" w:rsidTr="007B444A">
        <w:trPr>
          <w:cantSplit/>
          <w:trHeight w:val="397"/>
          <w:jc w:val="center"/>
        </w:trPr>
        <w:tc>
          <w:tcPr>
            <w:tcW w:w="852" w:type="dxa"/>
            <w:tcMar>
              <w:top w:w="28" w:type="dxa"/>
              <w:left w:w="28" w:type="dxa"/>
              <w:bottom w:w="28" w:type="dxa"/>
              <w:right w:w="28" w:type="dxa"/>
            </w:tcMar>
            <w:vAlign w:val="center"/>
          </w:tcPr>
          <w:p w14:paraId="11F1275F" w14:textId="77777777" w:rsidR="00D7695B" w:rsidRPr="00D7695B" w:rsidRDefault="00D7695B" w:rsidP="00D7695B">
            <w:pPr>
              <w:jc w:val="center"/>
              <w:rPr>
                <w:szCs w:val="21"/>
              </w:rPr>
            </w:pPr>
            <w:r w:rsidRPr="00D7695B">
              <w:rPr>
                <w:rFonts w:hint="eastAsia"/>
                <w:szCs w:val="21"/>
              </w:rPr>
              <w:t>3.</w:t>
            </w:r>
            <w:r w:rsidRPr="00D7695B">
              <w:rPr>
                <w:szCs w:val="21"/>
              </w:rPr>
              <w:t>5</w:t>
            </w:r>
            <w:r w:rsidRPr="00D7695B">
              <w:rPr>
                <w:rFonts w:hint="eastAsia"/>
                <w:szCs w:val="21"/>
              </w:rPr>
              <w:t>.</w:t>
            </w:r>
            <w:r w:rsidRPr="00D7695B">
              <w:rPr>
                <w:szCs w:val="21"/>
              </w:rPr>
              <w:t>1</w:t>
            </w:r>
          </w:p>
        </w:tc>
        <w:tc>
          <w:tcPr>
            <w:tcW w:w="8125" w:type="dxa"/>
            <w:tcMar>
              <w:top w:w="28" w:type="dxa"/>
              <w:left w:w="28" w:type="dxa"/>
              <w:bottom w:w="28" w:type="dxa"/>
              <w:right w:w="28" w:type="dxa"/>
            </w:tcMar>
            <w:vAlign w:val="center"/>
          </w:tcPr>
          <w:p w14:paraId="17E2496A" w14:textId="77777777" w:rsidR="00D7695B" w:rsidRPr="00D7695B" w:rsidRDefault="00D7695B" w:rsidP="00D7695B">
            <w:pPr>
              <w:pStyle w:val="3"/>
              <w:topLinePunct/>
              <w:spacing w:after="0" w:line="276" w:lineRule="auto"/>
              <w:rPr>
                <w:b/>
                <w:sz w:val="21"/>
                <w:szCs w:val="21"/>
              </w:rPr>
            </w:pPr>
            <w:r w:rsidRPr="00D7695B">
              <w:rPr>
                <w:b/>
                <w:sz w:val="21"/>
                <w:szCs w:val="21"/>
              </w:rPr>
              <w:t>投标人须知原条款第</w:t>
            </w:r>
            <w:r w:rsidRPr="00D7695B">
              <w:rPr>
                <w:b/>
                <w:sz w:val="21"/>
                <w:szCs w:val="21"/>
              </w:rPr>
              <w:t>3.5.1</w:t>
            </w:r>
            <w:r w:rsidRPr="00D7695B">
              <w:rPr>
                <w:b/>
                <w:sz w:val="21"/>
                <w:szCs w:val="21"/>
              </w:rPr>
              <w:t>项</w:t>
            </w:r>
            <w:r w:rsidRPr="00D7695B">
              <w:rPr>
                <w:rFonts w:hint="eastAsia"/>
                <w:b/>
                <w:sz w:val="21"/>
                <w:szCs w:val="21"/>
              </w:rPr>
              <w:t>修改为</w:t>
            </w:r>
            <w:r w:rsidRPr="00D7695B">
              <w:rPr>
                <w:b/>
                <w:sz w:val="21"/>
                <w:szCs w:val="21"/>
              </w:rPr>
              <w:t>：</w:t>
            </w:r>
          </w:p>
          <w:p w14:paraId="5F2726F8" w14:textId="77777777" w:rsidR="00D7695B" w:rsidRPr="00D7695B" w:rsidRDefault="00D7695B" w:rsidP="00D7695B">
            <w:pPr>
              <w:spacing w:line="276" w:lineRule="auto"/>
              <w:ind w:firstLineChars="200" w:firstLine="420"/>
              <w:rPr>
                <w:rFonts w:ascii="宋体" w:hAnsi="宋体"/>
                <w:szCs w:val="21"/>
              </w:rPr>
            </w:pPr>
            <w:r w:rsidRPr="00D7695B">
              <w:rPr>
                <w:rFonts w:ascii="宋体" w:hAnsi="宋体" w:hint="eastAsia"/>
                <w:szCs w:val="21"/>
              </w:rPr>
              <w:t>“投标人基本情况表”应附企业法人营业执照副本、监理资质证书副本、基本账户开户许可证的复印件。营业执照副本、监理资质证书副本、基本账户开户许可证的复印件应提供全本（证书封面、封底、空白页除外），应包括投标人名称、投标人其他相关信息、颁发机构名称、投标人信息变更情况等关键页在内，并逐页加盖投标人单位章。</w:t>
            </w:r>
          </w:p>
          <w:p w14:paraId="7C0EF286" w14:textId="77777777" w:rsidR="00D7695B" w:rsidRPr="00D7695B" w:rsidRDefault="00D7695B" w:rsidP="00D7695B">
            <w:pPr>
              <w:spacing w:line="276" w:lineRule="auto"/>
              <w:ind w:firstLineChars="200" w:firstLine="420"/>
              <w:rPr>
                <w:rFonts w:ascii="宋体" w:hAnsi="宋体"/>
                <w:szCs w:val="21"/>
              </w:rPr>
            </w:pPr>
            <w:r w:rsidRPr="00D7695B">
              <w:rPr>
                <w:rFonts w:ascii="宋体" w:hAnsi="宋体" w:hint="eastAsia"/>
                <w:szCs w:val="21"/>
              </w:rPr>
              <w:t>根据《中国人民银行关于试点取消企业银行账户开户许可证核发的通知》（银发〔2018〕125号），对于不再核发基本账户开户许可证的试点地区的投标人可不提供基本账户开户许可证，但应提供试点地区人民银行分支机构的备案材料，备案材料中应真实的反映投标人基本账户信息（包括账户名称、账号、开户行名称等）。</w:t>
            </w:r>
          </w:p>
          <w:p w14:paraId="647AF73D" w14:textId="77777777" w:rsidR="00D7695B" w:rsidRPr="00D7695B" w:rsidRDefault="00D7695B" w:rsidP="00D7695B">
            <w:pPr>
              <w:spacing w:line="276" w:lineRule="auto"/>
              <w:ind w:firstLineChars="200" w:firstLine="420"/>
              <w:rPr>
                <w:rFonts w:ascii="宋体" w:hAnsi="宋体"/>
                <w:szCs w:val="21"/>
              </w:rPr>
            </w:pPr>
            <w:r w:rsidRPr="00D7695B">
              <w:rPr>
                <w:rFonts w:ascii="宋体" w:hAnsi="宋体" w:hint="eastAsia"/>
                <w:szCs w:val="21"/>
              </w:rPr>
              <w:t>同时，投标人需在本表后提供以下网页截图</w:t>
            </w:r>
            <w:r w:rsidRPr="00D7695B">
              <w:rPr>
                <w:rFonts w:ascii="宋体" w:hAnsi="宋体"/>
                <w:szCs w:val="21"/>
              </w:rPr>
              <w:t>（</w:t>
            </w:r>
            <w:r w:rsidRPr="00D7695B">
              <w:rPr>
                <w:rFonts w:ascii="宋体" w:hAnsi="宋体" w:hint="eastAsia"/>
                <w:szCs w:val="21"/>
              </w:rPr>
              <w:t>或复印件</w:t>
            </w:r>
            <w:r w:rsidRPr="00D7695B">
              <w:rPr>
                <w:rFonts w:ascii="宋体" w:hAnsi="宋体"/>
                <w:szCs w:val="21"/>
              </w:rPr>
              <w:t>）</w:t>
            </w:r>
            <w:r w:rsidRPr="00D7695B">
              <w:rPr>
                <w:rFonts w:ascii="宋体" w:hAnsi="宋体" w:hint="eastAsia"/>
                <w:szCs w:val="21"/>
              </w:rPr>
              <w:t>：</w:t>
            </w:r>
          </w:p>
          <w:p w14:paraId="5C6BC30A" w14:textId="77777777" w:rsidR="00D7695B" w:rsidRPr="00D7695B" w:rsidRDefault="00D7695B" w:rsidP="00D7695B">
            <w:pPr>
              <w:spacing w:line="276" w:lineRule="auto"/>
              <w:ind w:firstLineChars="200" w:firstLine="420"/>
              <w:rPr>
                <w:rFonts w:ascii="宋体" w:hAnsi="宋体"/>
                <w:szCs w:val="21"/>
              </w:rPr>
            </w:pPr>
            <w:r w:rsidRPr="00D7695B">
              <w:rPr>
                <w:rFonts w:ascii="宋体" w:hAnsi="宋体"/>
                <w:szCs w:val="21"/>
              </w:rPr>
              <w:t>（</w:t>
            </w:r>
            <w:r w:rsidRPr="00D7695B">
              <w:rPr>
                <w:rFonts w:ascii="宋体" w:hAnsi="宋体" w:hint="eastAsia"/>
                <w:szCs w:val="21"/>
              </w:rPr>
              <w:t>1</w:t>
            </w:r>
            <w:r w:rsidRPr="00D7695B">
              <w:rPr>
                <w:rFonts w:ascii="宋体" w:hAnsi="宋体"/>
                <w:szCs w:val="21"/>
              </w:rPr>
              <w:t>）</w:t>
            </w:r>
            <w:r w:rsidRPr="00D7695B">
              <w:rPr>
                <w:rFonts w:ascii="宋体" w:hAnsi="宋体" w:hint="eastAsia"/>
                <w:szCs w:val="21"/>
              </w:rPr>
              <w:t>投标人在“国家企业信用信息公示系统”中基础信息（体现股东及出资详细信息）的网页截图或由法定的社会验资机构出具的验资报告或注册地工商部门出具的股东出资情况证明复印件。</w:t>
            </w:r>
          </w:p>
          <w:p w14:paraId="2D263558" w14:textId="77777777" w:rsidR="00D7695B" w:rsidRPr="00D7695B" w:rsidRDefault="00D7695B" w:rsidP="00D7695B">
            <w:pPr>
              <w:spacing w:line="276" w:lineRule="auto"/>
              <w:ind w:firstLineChars="200" w:firstLine="420"/>
              <w:rPr>
                <w:rFonts w:ascii="宋体" w:hAnsi="宋体"/>
                <w:szCs w:val="21"/>
              </w:rPr>
            </w:pPr>
            <w:r w:rsidRPr="00D7695B">
              <w:rPr>
                <w:rFonts w:ascii="宋体" w:hAnsi="宋体"/>
                <w:szCs w:val="21"/>
              </w:rPr>
              <w:t>（2）</w:t>
            </w:r>
            <w:r w:rsidRPr="00D7695B">
              <w:rPr>
                <w:rFonts w:ascii="宋体" w:hAnsi="宋体" w:hint="eastAsia"/>
                <w:szCs w:val="21"/>
              </w:rPr>
              <w:t>“全国建筑市场监管公共服务平台”</w:t>
            </w:r>
            <w:r w:rsidRPr="00D7695B">
              <w:rPr>
                <w:rFonts w:ascii="宋体" w:hAnsi="宋体"/>
                <w:szCs w:val="21"/>
              </w:rPr>
              <w:t>（</w:t>
            </w:r>
            <w:r w:rsidRPr="00D7695B">
              <w:rPr>
                <w:rFonts w:ascii="宋体" w:hAnsi="宋体" w:hint="eastAsia"/>
                <w:szCs w:val="21"/>
              </w:rPr>
              <w:t>网址</w:t>
            </w:r>
            <w:r w:rsidRPr="00D7695B">
              <w:rPr>
                <w:szCs w:val="21"/>
              </w:rPr>
              <w:t>http://jzsc.mohurd.gov.cn/</w:t>
            </w:r>
            <w:r w:rsidRPr="00D7695B">
              <w:rPr>
                <w:rFonts w:ascii="宋体" w:hAnsi="宋体"/>
                <w:szCs w:val="21"/>
              </w:rPr>
              <w:t>）</w:t>
            </w:r>
            <w:r w:rsidRPr="00D7695B">
              <w:rPr>
                <w:rFonts w:ascii="宋体" w:hAnsi="宋体" w:hint="eastAsia"/>
                <w:szCs w:val="21"/>
              </w:rPr>
              <w:t>查询的“企业资质资格”的网页截图，截图应体现监理资质证书号、资质名称、证书有效期等信息。</w:t>
            </w:r>
          </w:p>
          <w:p w14:paraId="478B6B7F" w14:textId="2DD93B39" w:rsidR="00D7695B" w:rsidRPr="00D7695B" w:rsidRDefault="00D7695B" w:rsidP="00D7695B">
            <w:pPr>
              <w:spacing w:line="276" w:lineRule="auto"/>
              <w:ind w:firstLineChars="200" w:firstLine="422"/>
              <w:rPr>
                <w:b/>
                <w:szCs w:val="21"/>
              </w:rPr>
            </w:pPr>
            <w:r w:rsidRPr="00D7695B">
              <w:rPr>
                <w:rFonts w:hint="eastAsia"/>
                <w:b/>
                <w:szCs w:val="21"/>
              </w:rPr>
              <w:t>招标文件中要求</w:t>
            </w:r>
            <w:r w:rsidRPr="00D7695B">
              <w:rPr>
                <w:b/>
                <w:szCs w:val="21"/>
              </w:rPr>
              <w:t>投标人提供的各类</w:t>
            </w:r>
            <w:r w:rsidRPr="00D7695B">
              <w:rPr>
                <w:rFonts w:hint="eastAsia"/>
                <w:b/>
                <w:szCs w:val="21"/>
              </w:rPr>
              <w:t>证照复印件，在投标文件正本中应提交彩色扫描件或彩色复印件</w:t>
            </w:r>
            <w:r w:rsidRPr="00D7695B">
              <w:rPr>
                <w:rFonts w:hint="eastAsia"/>
                <w:szCs w:val="21"/>
              </w:rPr>
              <w:t>。</w:t>
            </w:r>
          </w:p>
        </w:tc>
      </w:tr>
      <w:tr w:rsidR="00D7695B" w:rsidRPr="00D7695B" w14:paraId="31973800" w14:textId="77777777" w:rsidTr="007B444A">
        <w:trPr>
          <w:trHeight w:val="397"/>
          <w:jc w:val="center"/>
        </w:trPr>
        <w:tc>
          <w:tcPr>
            <w:tcW w:w="852" w:type="dxa"/>
            <w:tcMar>
              <w:top w:w="28" w:type="dxa"/>
              <w:left w:w="28" w:type="dxa"/>
              <w:bottom w:w="28" w:type="dxa"/>
              <w:right w:w="28" w:type="dxa"/>
            </w:tcMar>
            <w:vAlign w:val="center"/>
          </w:tcPr>
          <w:p w14:paraId="239146BD" w14:textId="77777777" w:rsidR="00D7695B" w:rsidRPr="00D7695B" w:rsidRDefault="00D7695B" w:rsidP="00D7695B">
            <w:pPr>
              <w:jc w:val="center"/>
              <w:rPr>
                <w:szCs w:val="21"/>
              </w:rPr>
            </w:pPr>
            <w:r w:rsidRPr="00D7695B">
              <w:rPr>
                <w:szCs w:val="21"/>
              </w:rPr>
              <w:t>3</w:t>
            </w:r>
            <w:r w:rsidRPr="00D7695B">
              <w:rPr>
                <w:rFonts w:hint="eastAsia"/>
                <w:szCs w:val="21"/>
              </w:rPr>
              <w:t>.</w:t>
            </w:r>
            <w:r w:rsidRPr="00D7695B">
              <w:rPr>
                <w:szCs w:val="21"/>
              </w:rPr>
              <w:t>5</w:t>
            </w:r>
            <w:r w:rsidRPr="00D7695B">
              <w:rPr>
                <w:rFonts w:hint="eastAsia"/>
                <w:szCs w:val="21"/>
              </w:rPr>
              <w:t>.</w:t>
            </w:r>
            <w:r w:rsidRPr="00D7695B">
              <w:rPr>
                <w:szCs w:val="21"/>
              </w:rPr>
              <w:t>2</w:t>
            </w:r>
          </w:p>
        </w:tc>
        <w:tc>
          <w:tcPr>
            <w:tcW w:w="8125" w:type="dxa"/>
            <w:tcMar>
              <w:top w:w="28" w:type="dxa"/>
              <w:left w:w="28" w:type="dxa"/>
              <w:bottom w:w="28" w:type="dxa"/>
              <w:right w:w="28" w:type="dxa"/>
            </w:tcMar>
            <w:vAlign w:val="center"/>
          </w:tcPr>
          <w:p w14:paraId="03E61326" w14:textId="77777777" w:rsidR="00D7695B" w:rsidRPr="00D7695B" w:rsidRDefault="00D7695B" w:rsidP="00D7695B">
            <w:pPr>
              <w:pStyle w:val="3"/>
              <w:topLinePunct/>
              <w:spacing w:after="0" w:line="276" w:lineRule="auto"/>
              <w:rPr>
                <w:b/>
                <w:sz w:val="21"/>
                <w:szCs w:val="21"/>
              </w:rPr>
            </w:pPr>
            <w:r w:rsidRPr="00D7695B">
              <w:rPr>
                <w:b/>
                <w:sz w:val="21"/>
                <w:szCs w:val="21"/>
              </w:rPr>
              <w:t>投标人须知原条款第</w:t>
            </w:r>
            <w:r w:rsidRPr="00D7695B">
              <w:rPr>
                <w:b/>
                <w:sz w:val="21"/>
                <w:szCs w:val="21"/>
              </w:rPr>
              <w:t>3.5</w:t>
            </w:r>
            <w:r w:rsidRPr="00D7695B">
              <w:rPr>
                <w:rFonts w:hint="eastAsia"/>
                <w:b/>
                <w:sz w:val="21"/>
                <w:szCs w:val="21"/>
              </w:rPr>
              <w:t>.2</w:t>
            </w:r>
            <w:r w:rsidRPr="00D7695B">
              <w:rPr>
                <w:b/>
                <w:sz w:val="21"/>
                <w:szCs w:val="21"/>
              </w:rPr>
              <w:t>项</w:t>
            </w:r>
            <w:r w:rsidRPr="00D7695B">
              <w:rPr>
                <w:rFonts w:hint="eastAsia"/>
                <w:b/>
                <w:sz w:val="21"/>
                <w:szCs w:val="21"/>
              </w:rPr>
              <w:t>修改为</w:t>
            </w:r>
            <w:r w:rsidRPr="00D7695B">
              <w:rPr>
                <w:b/>
                <w:sz w:val="21"/>
                <w:szCs w:val="21"/>
              </w:rPr>
              <w:t>：</w:t>
            </w:r>
          </w:p>
          <w:p w14:paraId="2C793F79" w14:textId="36F79599" w:rsidR="00D7695B" w:rsidRPr="00D7695B" w:rsidRDefault="00D7695B" w:rsidP="00D7695B">
            <w:pPr>
              <w:pStyle w:val="1"/>
              <w:spacing w:line="276" w:lineRule="auto"/>
              <w:rPr>
                <w:rFonts w:ascii="Times New Roman" w:eastAsia="仿宋" w:hAnsi="Times New Roman"/>
                <w:szCs w:val="21"/>
              </w:rPr>
            </w:pPr>
            <w:r w:rsidRPr="00D7695B">
              <w:rPr>
                <w:rFonts w:ascii="Times New Roman" w:eastAsia="仿宋" w:hAnsi="Times New Roman" w:hint="eastAsia"/>
                <w:szCs w:val="21"/>
              </w:rPr>
              <w:t>“近年完成的类似项目情况表”应同时提供下列①、②项证明材料的复印件：①中标通知书和（或）合同协议书（亦可同时提交所监理工程的施工承包合同）；②五方（建设单位、监理单位、勘察单位、设计单位、施工单位，下同）签认的交（竣）工验收证书。如上述两项证明文件无法完整、准确地反映招标文件中所要求的具体业绩信息（单个合同的建筑面积或所监理工程的施工合同额、所监理工程主要内容及交工时间等），投标人还需提供项目发包人</w:t>
            </w:r>
            <w:r w:rsidRPr="00D7695B">
              <w:rPr>
                <w:rFonts w:ascii="Times New Roman" w:eastAsia="仿宋" w:hAnsi="Times New Roman" w:hint="eastAsia"/>
                <w:szCs w:val="21"/>
              </w:rPr>
              <w:t>/</w:t>
            </w:r>
            <w:r w:rsidRPr="00D7695B">
              <w:rPr>
                <w:rFonts w:ascii="Times New Roman" w:eastAsia="仿宋" w:hAnsi="Times New Roman" w:hint="eastAsia"/>
                <w:szCs w:val="21"/>
              </w:rPr>
              <w:t>委托人（不包括其内设及派出机构）出具的有效证明材料的</w:t>
            </w:r>
            <w:r w:rsidRPr="00D7695B">
              <w:rPr>
                <w:rFonts w:ascii="Times New Roman" w:eastAsia="仿宋" w:hAnsi="Times New Roman" w:hint="eastAsia"/>
                <w:b/>
                <w:bCs/>
                <w:szCs w:val="21"/>
              </w:rPr>
              <w:t>原件</w:t>
            </w:r>
            <w:r w:rsidRPr="00D7695B">
              <w:rPr>
                <w:rFonts w:ascii="Times New Roman" w:eastAsia="仿宋" w:hAnsi="Times New Roman" w:hint="eastAsia"/>
                <w:szCs w:val="21"/>
              </w:rPr>
              <w:t>，否则该项业绩不予认定。</w:t>
            </w:r>
          </w:p>
          <w:p w14:paraId="38B5CD71" w14:textId="4284C4F0" w:rsidR="00D7695B" w:rsidRPr="00D7695B" w:rsidRDefault="00D7695B" w:rsidP="00D7695B">
            <w:pPr>
              <w:spacing w:line="276" w:lineRule="auto"/>
              <w:ind w:firstLineChars="200" w:firstLine="420"/>
              <w:rPr>
                <w:szCs w:val="21"/>
              </w:rPr>
            </w:pPr>
            <w:r w:rsidRPr="00D7695B">
              <w:rPr>
                <w:rFonts w:eastAsia="仿宋"/>
                <w:szCs w:val="21"/>
              </w:rPr>
              <w:t>如近年来，投标人法人机构发生合法变更或重组或法人名称变更时，应提供相关部门的合法批件或其他相关证明材料的复印件来证明其所附业绩的继承性，否则不予认定。</w:t>
            </w:r>
          </w:p>
        </w:tc>
      </w:tr>
      <w:tr w:rsidR="00D7695B" w:rsidRPr="00D7695B" w14:paraId="05C3D429" w14:textId="77777777" w:rsidTr="007B444A">
        <w:trPr>
          <w:trHeight w:val="567"/>
          <w:jc w:val="center"/>
        </w:trPr>
        <w:tc>
          <w:tcPr>
            <w:tcW w:w="852" w:type="dxa"/>
            <w:tcMar>
              <w:top w:w="28" w:type="dxa"/>
              <w:left w:w="28" w:type="dxa"/>
              <w:bottom w:w="28" w:type="dxa"/>
              <w:right w:w="28" w:type="dxa"/>
            </w:tcMar>
            <w:vAlign w:val="center"/>
          </w:tcPr>
          <w:p w14:paraId="5A98C742" w14:textId="77777777" w:rsidR="00D7695B" w:rsidRPr="00D7695B" w:rsidRDefault="00D7695B" w:rsidP="00D7695B">
            <w:pPr>
              <w:jc w:val="center"/>
              <w:rPr>
                <w:szCs w:val="21"/>
              </w:rPr>
            </w:pPr>
            <w:r w:rsidRPr="00D7695B">
              <w:rPr>
                <w:rFonts w:hint="eastAsia"/>
                <w:szCs w:val="21"/>
              </w:rPr>
              <w:t>3.</w:t>
            </w:r>
            <w:r w:rsidRPr="00D7695B">
              <w:rPr>
                <w:szCs w:val="21"/>
              </w:rPr>
              <w:t>5</w:t>
            </w:r>
            <w:r w:rsidRPr="00D7695B">
              <w:rPr>
                <w:rFonts w:hint="eastAsia"/>
                <w:szCs w:val="21"/>
              </w:rPr>
              <w:t>.</w:t>
            </w:r>
            <w:r w:rsidRPr="00D7695B">
              <w:rPr>
                <w:szCs w:val="21"/>
              </w:rPr>
              <w:t>3</w:t>
            </w:r>
          </w:p>
        </w:tc>
        <w:tc>
          <w:tcPr>
            <w:tcW w:w="8125" w:type="dxa"/>
            <w:tcMar>
              <w:top w:w="28" w:type="dxa"/>
              <w:left w:w="28" w:type="dxa"/>
              <w:bottom w:w="28" w:type="dxa"/>
              <w:right w:w="28" w:type="dxa"/>
            </w:tcMar>
            <w:vAlign w:val="center"/>
          </w:tcPr>
          <w:p w14:paraId="6FFC8C5E" w14:textId="77777777" w:rsidR="00D7695B" w:rsidRPr="00D7695B" w:rsidRDefault="00D7695B" w:rsidP="00D7695B">
            <w:pPr>
              <w:spacing w:line="276" w:lineRule="auto"/>
              <w:rPr>
                <w:b/>
                <w:szCs w:val="21"/>
              </w:rPr>
            </w:pPr>
            <w:r w:rsidRPr="00D7695B">
              <w:rPr>
                <w:b/>
                <w:szCs w:val="21"/>
              </w:rPr>
              <w:t>投标人须知原条款第</w:t>
            </w:r>
            <w:r w:rsidRPr="00D7695B">
              <w:rPr>
                <w:b/>
                <w:szCs w:val="21"/>
              </w:rPr>
              <w:t>3.5.3</w:t>
            </w:r>
            <w:r w:rsidRPr="00D7695B">
              <w:rPr>
                <w:b/>
                <w:szCs w:val="21"/>
              </w:rPr>
              <w:t>项</w:t>
            </w:r>
            <w:r w:rsidRPr="00D7695B">
              <w:rPr>
                <w:rFonts w:hint="eastAsia"/>
                <w:b/>
                <w:szCs w:val="21"/>
              </w:rPr>
              <w:t>内容修改</w:t>
            </w:r>
            <w:r w:rsidRPr="00D7695B">
              <w:rPr>
                <w:b/>
                <w:szCs w:val="21"/>
              </w:rPr>
              <w:t>为：</w:t>
            </w:r>
          </w:p>
          <w:p w14:paraId="46A1D8CD" w14:textId="77777777" w:rsidR="00D7695B" w:rsidRPr="00D7695B" w:rsidRDefault="00D7695B" w:rsidP="00D7695B">
            <w:pPr>
              <w:spacing w:line="276" w:lineRule="auto"/>
              <w:ind w:firstLineChars="200" w:firstLine="420"/>
              <w:rPr>
                <w:rFonts w:eastAsia="仿宋"/>
                <w:szCs w:val="21"/>
              </w:rPr>
            </w:pPr>
            <w:r w:rsidRPr="00D7695B">
              <w:rPr>
                <w:rFonts w:hint="eastAsia"/>
                <w:szCs w:val="21"/>
              </w:rPr>
              <w:t>“投标人的信誉情况表”应附投标人在国家企业信用信息公示系统中未被列入严重违法失信企业名单、在“信用中国”网站中未被列入失信被执行人名单的网页截图复印件，</w:t>
            </w:r>
            <w:r w:rsidRPr="00D7695B">
              <w:rPr>
                <w:rFonts w:eastAsia="仿宋"/>
                <w:szCs w:val="21"/>
              </w:rPr>
              <w:t>并如实填报投标人在交通运输部公布的最近一年度公路</w:t>
            </w:r>
            <w:r w:rsidRPr="00D7695B">
              <w:rPr>
                <w:rFonts w:eastAsia="仿宋" w:hint="eastAsia"/>
                <w:szCs w:val="21"/>
              </w:rPr>
              <w:t>监理</w:t>
            </w:r>
            <w:r w:rsidRPr="00D7695B">
              <w:rPr>
                <w:rFonts w:eastAsia="仿宋"/>
                <w:szCs w:val="21"/>
              </w:rPr>
              <w:t>企业信用评价全国综合评价结果，承诺投标人及其法定代表人、拟委任的</w:t>
            </w:r>
            <w:r w:rsidRPr="00D7695B">
              <w:rPr>
                <w:rFonts w:eastAsia="仿宋" w:hint="eastAsia"/>
                <w:szCs w:val="21"/>
              </w:rPr>
              <w:t>总监理工程师</w:t>
            </w:r>
            <w:r w:rsidRPr="00D7695B">
              <w:rPr>
                <w:rFonts w:eastAsia="仿宋"/>
                <w:szCs w:val="21"/>
              </w:rPr>
              <w:t>在近</w:t>
            </w:r>
            <w:r w:rsidRPr="00D7695B">
              <w:rPr>
                <w:rFonts w:eastAsia="仿宋"/>
                <w:szCs w:val="21"/>
              </w:rPr>
              <w:t>3</w:t>
            </w:r>
            <w:r w:rsidRPr="00D7695B">
              <w:rPr>
                <w:rFonts w:eastAsia="仿宋"/>
                <w:szCs w:val="21"/>
              </w:rPr>
              <w:t>年内均无行贿犯罪记录，以及对本章</w:t>
            </w:r>
            <w:r w:rsidRPr="00D7695B">
              <w:rPr>
                <w:rFonts w:eastAsia="仿宋"/>
                <w:szCs w:val="21"/>
              </w:rPr>
              <w:t>1.4.4</w:t>
            </w:r>
            <w:r w:rsidRPr="00D7695B">
              <w:rPr>
                <w:rFonts w:eastAsia="仿宋"/>
                <w:szCs w:val="21"/>
              </w:rPr>
              <w:t>项不得存在的其他不良状况或不良信用逐一作出响应。</w:t>
            </w:r>
          </w:p>
          <w:p w14:paraId="059D7CA7" w14:textId="4A07049E" w:rsidR="00D7695B" w:rsidRPr="00D7695B" w:rsidRDefault="00D7695B" w:rsidP="00D7695B">
            <w:pPr>
              <w:pStyle w:val="3"/>
              <w:topLinePunct/>
              <w:spacing w:after="0" w:line="276" w:lineRule="auto"/>
              <w:ind w:firstLineChars="200" w:firstLine="420"/>
              <w:rPr>
                <w:rFonts w:ascii="仿宋" w:eastAsia="仿宋" w:hAnsi="仿宋"/>
                <w:b/>
                <w:sz w:val="21"/>
                <w:szCs w:val="21"/>
              </w:rPr>
            </w:pPr>
            <w:r w:rsidRPr="00D7695B">
              <w:rPr>
                <w:rFonts w:eastAsia="仿宋"/>
                <w:sz w:val="21"/>
                <w:szCs w:val="21"/>
              </w:rPr>
              <w:t>本项</w:t>
            </w:r>
            <w:r w:rsidRPr="00D7695B">
              <w:rPr>
                <w:rFonts w:ascii="仿宋" w:eastAsia="仿宋" w:hAnsi="仿宋"/>
                <w:sz w:val="21"/>
                <w:szCs w:val="21"/>
              </w:rPr>
              <w:t>“</w:t>
            </w:r>
            <w:r w:rsidRPr="00D7695B">
              <w:rPr>
                <w:rFonts w:eastAsia="仿宋"/>
                <w:b/>
                <w:sz w:val="21"/>
                <w:szCs w:val="21"/>
              </w:rPr>
              <w:t>近</w:t>
            </w:r>
            <w:r w:rsidRPr="00D7695B">
              <w:rPr>
                <w:rFonts w:eastAsia="仿宋"/>
                <w:b/>
                <w:sz w:val="21"/>
                <w:szCs w:val="21"/>
              </w:rPr>
              <w:t>3</w:t>
            </w:r>
            <w:r w:rsidRPr="00D7695B">
              <w:rPr>
                <w:rFonts w:eastAsia="仿宋"/>
                <w:b/>
                <w:sz w:val="21"/>
                <w:szCs w:val="21"/>
              </w:rPr>
              <w:t>年内</w:t>
            </w:r>
            <w:r w:rsidRPr="00D7695B">
              <w:rPr>
                <w:rFonts w:ascii="仿宋" w:eastAsia="仿宋" w:hAnsi="仿宋"/>
                <w:sz w:val="21"/>
                <w:szCs w:val="21"/>
              </w:rPr>
              <w:t>”</w:t>
            </w:r>
            <w:r w:rsidRPr="00D7695B">
              <w:rPr>
                <w:rFonts w:eastAsia="仿宋"/>
                <w:sz w:val="21"/>
                <w:szCs w:val="21"/>
              </w:rPr>
              <w:t>指</w:t>
            </w:r>
            <w:r w:rsidRPr="00D7695B">
              <w:rPr>
                <w:rFonts w:eastAsia="仿宋"/>
                <w:sz w:val="21"/>
                <w:szCs w:val="21"/>
              </w:rPr>
              <w:t>2016</w:t>
            </w:r>
            <w:r w:rsidRPr="00D7695B">
              <w:rPr>
                <w:rFonts w:eastAsia="仿宋"/>
                <w:sz w:val="21"/>
                <w:szCs w:val="21"/>
              </w:rPr>
              <w:t>年</w:t>
            </w:r>
            <w:r w:rsidRPr="00D7695B">
              <w:rPr>
                <w:rFonts w:eastAsia="仿宋"/>
                <w:sz w:val="21"/>
                <w:szCs w:val="21"/>
              </w:rPr>
              <w:t>1</w:t>
            </w:r>
            <w:r w:rsidRPr="00D7695B">
              <w:rPr>
                <w:rFonts w:eastAsia="仿宋"/>
                <w:sz w:val="21"/>
                <w:szCs w:val="21"/>
              </w:rPr>
              <w:t>月</w:t>
            </w:r>
            <w:r w:rsidRPr="00D7695B">
              <w:rPr>
                <w:rFonts w:eastAsia="仿宋"/>
                <w:sz w:val="21"/>
                <w:szCs w:val="21"/>
              </w:rPr>
              <w:t>1</w:t>
            </w:r>
            <w:r w:rsidRPr="00D7695B">
              <w:rPr>
                <w:rFonts w:eastAsia="仿宋"/>
                <w:sz w:val="21"/>
                <w:szCs w:val="21"/>
              </w:rPr>
              <w:t>日至投标截止时间的前一日。</w:t>
            </w:r>
          </w:p>
        </w:tc>
      </w:tr>
      <w:tr w:rsidR="00D7695B" w:rsidRPr="00D7695B" w14:paraId="6DF687C3" w14:textId="77777777" w:rsidTr="007B444A">
        <w:trPr>
          <w:cantSplit/>
          <w:trHeight w:val="397"/>
          <w:jc w:val="center"/>
        </w:trPr>
        <w:tc>
          <w:tcPr>
            <w:tcW w:w="852" w:type="dxa"/>
            <w:tcMar>
              <w:top w:w="28" w:type="dxa"/>
              <w:left w:w="28" w:type="dxa"/>
              <w:bottom w:w="28" w:type="dxa"/>
              <w:right w:w="28" w:type="dxa"/>
            </w:tcMar>
            <w:vAlign w:val="center"/>
          </w:tcPr>
          <w:p w14:paraId="44AED2EE" w14:textId="77777777" w:rsidR="00D7695B" w:rsidRPr="00D7695B" w:rsidRDefault="00D7695B" w:rsidP="00D7695B">
            <w:pPr>
              <w:jc w:val="center"/>
              <w:rPr>
                <w:szCs w:val="21"/>
              </w:rPr>
            </w:pPr>
            <w:r w:rsidRPr="00D7695B">
              <w:rPr>
                <w:rFonts w:hint="eastAsia"/>
                <w:szCs w:val="21"/>
              </w:rPr>
              <w:t>3</w:t>
            </w:r>
            <w:r w:rsidRPr="00D7695B">
              <w:rPr>
                <w:szCs w:val="21"/>
              </w:rPr>
              <w:t>.5.4</w:t>
            </w:r>
          </w:p>
        </w:tc>
        <w:tc>
          <w:tcPr>
            <w:tcW w:w="8125" w:type="dxa"/>
            <w:tcMar>
              <w:top w:w="28" w:type="dxa"/>
              <w:left w:w="28" w:type="dxa"/>
              <w:bottom w:w="28" w:type="dxa"/>
              <w:right w:w="28" w:type="dxa"/>
            </w:tcMar>
            <w:vAlign w:val="center"/>
          </w:tcPr>
          <w:p w14:paraId="2CC145FF" w14:textId="77777777" w:rsidR="00D7695B" w:rsidRPr="00D7695B" w:rsidRDefault="00D7695B" w:rsidP="00D7695B">
            <w:pPr>
              <w:pStyle w:val="af3"/>
              <w:spacing w:after="0" w:line="276" w:lineRule="auto"/>
              <w:rPr>
                <w:szCs w:val="21"/>
              </w:rPr>
            </w:pPr>
            <w:r w:rsidRPr="00D7695B">
              <w:rPr>
                <w:b/>
                <w:szCs w:val="21"/>
              </w:rPr>
              <w:t>投标人须知原条款第</w:t>
            </w:r>
            <w:r w:rsidRPr="00D7695B">
              <w:rPr>
                <w:b/>
                <w:szCs w:val="21"/>
              </w:rPr>
              <w:t>3.5.4</w:t>
            </w:r>
            <w:r w:rsidRPr="00D7695B">
              <w:rPr>
                <w:b/>
                <w:szCs w:val="21"/>
              </w:rPr>
              <w:t>项</w:t>
            </w:r>
            <w:r w:rsidRPr="00D7695B">
              <w:rPr>
                <w:rFonts w:hint="eastAsia"/>
                <w:b/>
                <w:szCs w:val="21"/>
              </w:rPr>
              <w:t>修改为</w:t>
            </w:r>
            <w:r w:rsidRPr="00D7695B">
              <w:rPr>
                <w:rFonts w:hint="eastAsia"/>
                <w:szCs w:val="21"/>
              </w:rPr>
              <w:t>：</w:t>
            </w:r>
          </w:p>
          <w:p w14:paraId="0DA71FC1" w14:textId="77777777" w:rsidR="00D7695B" w:rsidRPr="00D7695B" w:rsidRDefault="00D7695B" w:rsidP="00D7695B">
            <w:pPr>
              <w:pStyle w:val="af3"/>
              <w:spacing w:after="0" w:line="276" w:lineRule="auto"/>
              <w:ind w:firstLineChars="200" w:firstLine="420"/>
              <w:rPr>
                <w:rFonts w:ascii="仿宋" w:eastAsia="仿宋" w:hAnsi="仿宋"/>
                <w:szCs w:val="21"/>
              </w:rPr>
            </w:pPr>
            <w:r w:rsidRPr="00D7695B">
              <w:rPr>
                <w:rFonts w:ascii="仿宋" w:eastAsia="仿宋" w:hAnsi="仿宋" w:hint="eastAsia"/>
                <w:szCs w:val="21"/>
              </w:rPr>
              <w:t>“拟投入主要监理人员资历表”应附主要监理人员的以下证明材料的复印件：①身份证；②职称资格证书；③资格审查条件所要求的其他相关证书（如监理工程师注册执业证书、监理培训证或造价人员资格证书等）；④投标人所属社保机构出具的拟投入主要监理人员的社保缴费证明或其他能够证明监理人员参加社保的有效证明材料，且最近6个月内有社保缴费记录（时间自投标截止时间的上一个月起往前推算）。</w:t>
            </w:r>
          </w:p>
          <w:p w14:paraId="5F79F9F7" w14:textId="77777777" w:rsidR="00D7695B" w:rsidRPr="00D7695B" w:rsidRDefault="00D7695B" w:rsidP="00D7695B">
            <w:pPr>
              <w:pStyle w:val="af3"/>
              <w:spacing w:after="0" w:line="276" w:lineRule="auto"/>
              <w:ind w:firstLineChars="200" w:firstLine="420"/>
              <w:rPr>
                <w:rFonts w:ascii="仿宋" w:eastAsia="仿宋" w:hAnsi="仿宋"/>
                <w:szCs w:val="21"/>
              </w:rPr>
            </w:pPr>
            <w:r w:rsidRPr="00D7695B">
              <w:rPr>
                <w:rFonts w:ascii="仿宋" w:eastAsia="仿宋" w:hAnsi="仿宋" w:hint="eastAsia"/>
                <w:szCs w:val="21"/>
              </w:rPr>
              <w:t>（1）总监理工程师还应附：</w:t>
            </w:r>
          </w:p>
          <w:p w14:paraId="6577642D" w14:textId="77777777" w:rsidR="00D7695B" w:rsidRPr="00D7695B" w:rsidRDefault="00D7695B" w:rsidP="00D7695B">
            <w:pPr>
              <w:pStyle w:val="af3"/>
              <w:spacing w:after="0" w:line="276" w:lineRule="auto"/>
              <w:ind w:firstLineChars="200" w:firstLine="420"/>
              <w:rPr>
                <w:rFonts w:ascii="仿宋" w:eastAsia="仿宋" w:hAnsi="仿宋"/>
                <w:szCs w:val="21"/>
              </w:rPr>
            </w:pPr>
            <w:r w:rsidRPr="00D7695B">
              <w:rPr>
                <w:rFonts w:ascii="仿宋" w:eastAsia="仿宋" w:hAnsi="仿宋" w:hint="eastAsia"/>
                <w:szCs w:val="21"/>
              </w:rPr>
              <w:t>a．“全国建筑市场监管公共服务平台”查询的人员信息-执业注册信息的网页截图，截图应能反映注册监理工程师的执业印章号、有效期及注册单位等信息。</w:t>
            </w:r>
          </w:p>
          <w:p w14:paraId="304AFE52" w14:textId="77777777" w:rsidR="00D7695B" w:rsidRPr="00D7695B" w:rsidRDefault="00D7695B" w:rsidP="00D7695B">
            <w:pPr>
              <w:pStyle w:val="af3"/>
              <w:spacing w:after="0" w:line="276" w:lineRule="auto"/>
              <w:ind w:firstLineChars="200" w:firstLine="420"/>
              <w:rPr>
                <w:rFonts w:ascii="仿宋" w:eastAsia="仿宋" w:hAnsi="仿宋"/>
                <w:szCs w:val="21"/>
              </w:rPr>
            </w:pPr>
            <w:r w:rsidRPr="00D7695B">
              <w:rPr>
                <w:rFonts w:ascii="仿宋" w:eastAsia="仿宋" w:hAnsi="仿宋" w:hint="eastAsia"/>
                <w:szCs w:val="21"/>
              </w:rPr>
              <w:t>b．由发包人/委托人（不包括其内设及派出机构）出具的其担任类似项目总监理工程师（或驻地监理工程师或总监代表）职务的相关业绩证明材料复印件。担任类似职务的业绩证明材料可以是五方签认的交（竣）工验收证书和（或）发包人/委托人出具的其他书面证明，证明材料应能够体现投标人须知附录4总监理工程师资格审查要求的各项评审因素或指标，至少应反映以下信息：①在项目（标段）中担任的监理职务；②所监理项目（标段）的交工时间；③所监理工程的建筑面积或施工合同额、主要工程内容、交工时间等。证明材料反映的项目名称（标段）、发包人/委托人名称应与总监理工程师资历表中填写的“参加过的类似工程项目名称”、发包人名称实质性内容一致，否则该项业绩经历不予认定。</w:t>
            </w:r>
          </w:p>
          <w:p w14:paraId="480B5FD0" w14:textId="77777777" w:rsidR="00D7695B" w:rsidRPr="00D7695B" w:rsidRDefault="00D7695B" w:rsidP="00D7695B">
            <w:pPr>
              <w:pStyle w:val="af3"/>
              <w:spacing w:after="0" w:line="276" w:lineRule="auto"/>
              <w:ind w:firstLineChars="200" w:firstLine="420"/>
              <w:rPr>
                <w:rFonts w:ascii="仿宋" w:eastAsia="仿宋" w:hAnsi="仿宋"/>
                <w:szCs w:val="21"/>
              </w:rPr>
            </w:pPr>
            <w:r w:rsidRPr="00D7695B">
              <w:rPr>
                <w:rFonts w:ascii="仿宋" w:eastAsia="仿宋" w:hAnsi="仿宋" w:hint="eastAsia"/>
                <w:szCs w:val="21"/>
              </w:rPr>
              <w:t>（2）专业监理工程师的类似工作经验以投标人在“拟投入主要监理人员资历表”中填写的经历为准（应体现工程类别、岗位或主要工作内容），无需提交业绩经历证明材料。</w:t>
            </w:r>
          </w:p>
          <w:p w14:paraId="77678819" w14:textId="77777777" w:rsidR="00D7695B" w:rsidRPr="00D7695B" w:rsidRDefault="00D7695B" w:rsidP="00D7695B">
            <w:pPr>
              <w:pStyle w:val="af3"/>
              <w:spacing w:after="0" w:line="276" w:lineRule="auto"/>
              <w:ind w:firstLineChars="200" w:firstLine="420"/>
              <w:rPr>
                <w:rFonts w:ascii="仿宋" w:eastAsia="仿宋" w:hAnsi="仿宋"/>
                <w:szCs w:val="21"/>
              </w:rPr>
            </w:pPr>
            <w:r w:rsidRPr="00D7695B">
              <w:rPr>
                <w:rFonts w:ascii="仿宋" w:eastAsia="仿宋" w:hAnsi="仿宋" w:hint="eastAsia"/>
                <w:szCs w:val="21"/>
              </w:rPr>
              <w:t>（3）投标人拟投入本项目的主要监理人员不得与本项目招标人的在建公路项目合同文件（或中标候选人公示已取得第一中标候选人资格但招标人尚未授予合同的项目投标文件）中的监理人员重复（或相同），否则，其投标将被否决。</w:t>
            </w:r>
          </w:p>
          <w:p w14:paraId="59DD299B" w14:textId="77777777" w:rsidR="00D7695B" w:rsidRPr="00D7695B" w:rsidRDefault="00D7695B" w:rsidP="00D7695B">
            <w:pPr>
              <w:pStyle w:val="af3"/>
              <w:spacing w:after="0" w:line="276" w:lineRule="auto"/>
              <w:ind w:firstLineChars="200" w:firstLine="420"/>
              <w:rPr>
                <w:rFonts w:ascii="仿宋" w:eastAsia="仿宋" w:hAnsi="仿宋"/>
                <w:szCs w:val="21"/>
              </w:rPr>
            </w:pPr>
            <w:r w:rsidRPr="00D7695B">
              <w:rPr>
                <w:rFonts w:ascii="仿宋" w:eastAsia="仿宋" w:hAnsi="仿宋" w:hint="eastAsia"/>
                <w:szCs w:val="21"/>
              </w:rPr>
              <w:t>（4）投标人必须在“拟投入主要监理人员资历表”中填报监理人员的“在岗情况”，未说明的视为不响应资格审查条件（主要监理人员最低要求）。</w:t>
            </w:r>
          </w:p>
          <w:p w14:paraId="14920956" w14:textId="77777777" w:rsidR="00D7695B" w:rsidRPr="00D7695B" w:rsidRDefault="00D7695B" w:rsidP="00D7695B">
            <w:pPr>
              <w:pStyle w:val="af3"/>
              <w:spacing w:after="0" w:line="276" w:lineRule="auto"/>
              <w:ind w:firstLineChars="200" w:firstLine="420"/>
              <w:rPr>
                <w:rFonts w:ascii="仿宋" w:eastAsia="仿宋" w:hAnsi="仿宋"/>
                <w:szCs w:val="21"/>
              </w:rPr>
            </w:pPr>
            <w:r w:rsidRPr="00D7695B">
              <w:rPr>
                <w:rFonts w:ascii="仿宋" w:eastAsia="仿宋" w:hAnsi="仿宋" w:hint="eastAsia"/>
                <w:szCs w:val="21"/>
              </w:rPr>
              <w:t>如监理人员目前仍在其他项目上任职，则投标人应提供由该项目发包人（委托人）出具的、承诺上述人员能够从该项目撤离的书面证明材料原件。在近期项目中标候选人公示或中标结果公示中，投标人作为第一中标候选人资格或中标人所公示的人员视为正在其他项目任职，除非所监理工程项目已完工或在投标截止时间之前已经取得项目业主（发包人或委托人）出具的人员更换的书面证明，则视为目前无在岗项目。</w:t>
            </w:r>
          </w:p>
          <w:p w14:paraId="407F47E9" w14:textId="417CDC8B" w:rsidR="00D7695B" w:rsidRPr="00D7695B" w:rsidRDefault="00D7695B" w:rsidP="00D7695B">
            <w:pPr>
              <w:spacing w:line="276" w:lineRule="auto"/>
              <w:ind w:firstLineChars="200" w:firstLine="420"/>
              <w:rPr>
                <w:szCs w:val="21"/>
              </w:rPr>
            </w:pPr>
            <w:r w:rsidRPr="00D7695B">
              <w:rPr>
                <w:rFonts w:ascii="仿宋" w:eastAsia="仿宋" w:hAnsi="仿宋" w:hint="eastAsia"/>
                <w:szCs w:val="21"/>
              </w:rPr>
              <w:t>（5）若本批次招标人同时组织多个项目（合同段）的招标且只允许投标人中一个标，如果投标人同时参加本批次多个合同段的投标，则投标人在本批次各监理合同段投标文件中填报的监理人员在满足资格审查要求的基础上可以重复或相同。</w:t>
            </w:r>
          </w:p>
        </w:tc>
      </w:tr>
    </w:tbl>
    <w:p w14:paraId="224AB023" w14:textId="77777777" w:rsidR="007B444A" w:rsidRPr="00D7695B" w:rsidRDefault="007B444A" w:rsidP="006F2456">
      <w:pPr>
        <w:spacing w:line="276" w:lineRule="auto"/>
        <w:ind w:firstLineChars="200" w:firstLine="420"/>
        <w:rPr>
          <w:rFonts w:ascii="宋体" w:hAnsi="宋体"/>
          <w:color w:val="000000"/>
          <w:szCs w:val="21"/>
        </w:rPr>
      </w:pPr>
    </w:p>
    <w:p w14:paraId="2653F7EC" w14:textId="77777777" w:rsidR="007B444A" w:rsidRPr="00D7695B" w:rsidRDefault="007B444A">
      <w:pPr>
        <w:widowControl/>
        <w:jc w:val="left"/>
      </w:pPr>
      <w:r w:rsidRPr="00D7695B">
        <w:br w:type="page"/>
      </w:r>
    </w:p>
    <w:p w14:paraId="7E5ADDF7" w14:textId="77777777" w:rsidR="006F2456" w:rsidRPr="00D7695B" w:rsidRDefault="006F2456" w:rsidP="006F2456">
      <w:pPr>
        <w:spacing w:line="276" w:lineRule="auto"/>
        <w:outlineLvl w:val="1"/>
        <w:rPr>
          <w:b/>
          <w:sz w:val="22"/>
        </w:rPr>
      </w:pPr>
      <w:r w:rsidRPr="00D7695B">
        <w:rPr>
          <w:rFonts w:hint="eastAsia"/>
          <w:b/>
          <w:sz w:val="22"/>
        </w:rPr>
        <w:t>（二）评标办法</w:t>
      </w:r>
    </w:p>
    <w:p w14:paraId="7F0246A3" w14:textId="77777777" w:rsidR="007B444A" w:rsidRPr="00D7695B" w:rsidRDefault="007B444A" w:rsidP="007B444A">
      <w:pPr>
        <w:keepNext/>
        <w:spacing w:before="120" w:after="60"/>
        <w:outlineLvl w:val="2"/>
        <w:rPr>
          <w:rFonts w:eastAsia="黑体"/>
          <w:sz w:val="24"/>
        </w:rPr>
      </w:pPr>
      <w:bookmarkStart w:id="115" w:name="_Toc464315169"/>
      <w:bookmarkStart w:id="116" w:name="_Toc389108495"/>
      <w:bookmarkStart w:id="117" w:name="_Toc532379966"/>
      <w:bookmarkStart w:id="118" w:name="_Toc510125061"/>
      <w:r w:rsidRPr="00D7695B">
        <w:rPr>
          <w:rFonts w:eastAsia="黑体"/>
          <w:sz w:val="24"/>
        </w:rPr>
        <w:t>评标办法前附表</w:t>
      </w:r>
      <w:bookmarkEnd w:id="115"/>
      <w:bookmarkEnd w:id="116"/>
      <w:bookmarkEnd w:id="117"/>
      <w:bookmarkEnd w:id="118"/>
    </w:p>
    <w:tbl>
      <w:tblPr>
        <w:tblW w:w="906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818"/>
        <w:gridCol w:w="1389"/>
        <w:gridCol w:w="6855"/>
      </w:tblGrid>
      <w:tr w:rsidR="00D7695B" w:rsidRPr="00D7695B" w14:paraId="606EF0EB" w14:textId="77777777" w:rsidTr="00BD1D90">
        <w:trPr>
          <w:trHeight w:val="340"/>
          <w:tblHeader/>
          <w:jc w:val="center"/>
        </w:trPr>
        <w:tc>
          <w:tcPr>
            <w:tcW w:w="2207" w:type="dxa"/>
            <w:gridSpan w:val="2"/>
            <w:tcMar>
              <w:top w:w="28" w:type="dxa"/>
              <w:left w:w="28" w:type="dxa"/>
              <w:bottom w:w="28" w:type="dxa"/>
              <w:right w:w="28" w:type="dxa"/>
            </w:tcMar>
            <w:vAlign w:val="center"/>
          </w:tcPr>
          <w:p w14:paraId="35258A06" w14:textId="77777777" w:rsidR="00D7695B" w:rsidRPr="00D7695B" w:rsidRDefault="00D7695B" w:rsidP="00BD1D90">
            <w:pPr>
              <w:pStyle w:val="TableParagraph"/>
              <w:jc w:val="center"/>
              <w:rPr>
                <w:rFonts w:ascii="宋体" w:hAnsi="宋体" w:cs="宋体"/>
                <w:sz w:val="21"/>
                <w:szCs w:val="21"/>
              </w:rPr>
            </w:pPr>
            <w:r w:rsidRPr="00D7695B">
              <w:rPr>
                <w:rFonts w:ascii="宋体" w:hAnsi="宋体" w:cs="宋体"/>
                <w:b/>
                <w:bCs/>
                <w:sz w:val="21"/>
                <w:szCs w:val="21"/>
              </w:rPr>
              <w:t>条款号</w:t>
            </w:r>
          </w:p>
        </w:tc>
        <w:tc>
          <w:tcPr>
            <w:tcW w:w="6855" w:type="dxa"/>
            <w:tcMar>
              <w:top w:w="28" w:type="dxa"/>
              <w:left w:w="28" w:type="dxa"/>
              <w:bottom w:w="28" w:type="dxa"/>
              <w:right w:w="28" w:type="dxa"/>
            </w:tcMar>
            <w:vAlign w:val="center"/>
          </w:tcPr>
          <w:p w14:paraId="7C2CDEDE" w14:textId="77777777" w:rsidR="00D7695B" w:rsidRPr="00D7695B" w:rsidRDefault="00D7695B" w:rsidP="00BD1D90">
            <w:pPr>
              <w:pStyle w:val="TableParagraph"/>
              <w:jc w:val="center"/>
              <w:rPr>
                <w:rFonts w:ascii="Times New Roman" w:hAnsi="Times New Roman"/>
              </w:rPr>
            </w:pPr>
            <w:r w:rsidRPr="00D7695B">
              <w:rPr>
                <w:rFonts w:ascii="Times New Roman" w:hAnsi="Times New Roman"/>
                <w:b/>
                <w:bCs/>
              </w:rPr>
              <w:t>评审因素与评审标准</w:t>
            </w:r>
          </w:p>
        </w:tc>
      </w:tr>
      <w:tr w:rsidR="00D7695B" w:rsidRPr="00D7695B" w14:paraId="6B28DCE4" w14:textId="77777777" w:rsidTr="00BD1D90">
        <w:trPr>
          <w:trHeight w:val="397"/>
          <w:jc w:val="center"/>
        </w:trPr>
        <w:tc>
          <w:tcPr>
            <w:tcW w:w="818" w:type="dxa"/>
            <w:tcMar>
              <w:top w:w="28" w:type="dxa"/>
              <w:left w:w="28" w:type="dxa"/>
              <w:bottom w:w="28" w:type="dxa"/>
              <w:right w:w="28" w:type="dxa"/>
            </w:tcMar>
            <w:vAlign w:val="center"/>
          </w:tcPr>
          <w:p w14:paraId="1B1D5465" w14:textId="77777777" w:rsidR="00D7695B" w:rsidRPr="00D7695B" w:rsidRDefault="00D7695B" w:rsidP="00BD1D90">
            <w:pPr>
              <w:pStyle w:val="TableParagraph"/>
              <w:jc w:val="center"/>
              <w:rPr>
                <w:rFonts w:ascii="宋体" w:hAnsi="宋体" w:cs="宋体"/>
                <w:b/>
                <w:bCs/>
                <w:sz w:val="21"/>
                <w:szCs w:val="21"/>
                <w:lang w:eastAsia="zh-CN"/>
              </w:rPr>
            </w:pPr>
            <w:r w:rsidRPr="00D7695B">
              <w:rPr>
                <w:rFonts w:ascii="宋体" w:hAnsi="宋体" w:cs="宋体" w:hint="eastAsia"/>
                <w:b/>
                <w:bCs/>
                <w:sz w:val="21"/>
                <w:szCs w:val="21"/>
                <w:lang w:eastAsia="zh-CN"/>
              </w:rPr>
              <w:t>1</w:t>
            </w:r>
          </w:p>
        </w:tc>
        <w:tc>
          <w:tcPr>
            <w:tcW w:w="1389" w:type="dxa"/>
            <w:vAlign w:val="center"/>
          </w:tcPr>
          <w:p w14:paraId="4F3B652E" w14:textId="77777777" w:rsidR="00D7695B" w:rsidRPr="00D7695B" w:rsidRDefault="00D7695B" w:rsidP="00BD1D90">
            <w:pPr>
              <w:pStyle w:val="TableParagraph"/>
              <w:jc w:val="center"/>
              <w:rPr>
                <w:rFonts w:ascii="宋体" w:hAnsi="宋体" w:cs="宋体"/>
                <w:b/>
                <w:bCs/>
                <w:sz w:val="21"/>
                <w:szCs w:val="21"/>
              </w:rPr>
            </w:pPr>
            <w:r w:rsidRPr="00D7695B">
              <w:rPr>
                <w:rFonts w:ascii="宋体" w:hAnsi="宋体" w:cs="宋体"/>
                <w:b/>
                <w:bCs/>
                <w:sz w:val="21"/>
                <w:szCs w:val="21"/>
                <w:lang w:eastAsia="zh-CN"/>
              </w:rPr>
              <w:t>评标方法</w:t>
            </w:r>
          </w:p>
        </w:tc>
        <w:tc>
          <w:tcPr>
            <w:tcW w:w="6855" w:type="dxa"/>
            <w:tcMar>
              <w:top w:w="28" w:type="dxa"/>
              <w:left w:w="28" w:type="dxa"/>
              <w:bottom w:w="28" w:type="dxa"/>
              <w:right w:w="28" w:type="dxa"/>
            </w:tcMar>
          </w:tcPr>
          <w:p w14:paraId="34A58248" w14:textId="77777777" w:rsidR="00D7695B" w:rsidRPr="00D7695B" w:rsidRDefault="00D7695B" w:rsidP="00BD1D90">
            <w:pPr>
              <w:pStyle w:val="TableParagraph"/>
              <w:spacing w:line="276" w:lineRule="auto"/>
              <w:ind w:firstLineChars="200" w:firstLine="440"/>
              <w:jc w:val="both"/>
              <w:rPr>
                <w:rFonts w:ascii="Times New Roman" w:hAnsi="Times New Roman"/>
                <w:lang w:eastAsia="zh-CN"/>
              </w:rPr>
            </w:pPr>
            <w:r w:rsidRPr="00D7695B">
              <w:rPr>
                <w:rFonts w:ascii="Times New Roman" w:hAnsi="Times New Roman"/>
                <w:lang w:eastAsia="zh-CN"/>
              </w:rPr>
              <w:t>综合评分相等时，评标委员会依次按照以下优先顺序推荐中标候选人或确定中标人：</w:t>
            </w:r>
          </w:p>
          <w:p w14:paraId="4C83E590"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1</w:t>
            </w:r>
            <w:r w:rsidRPr="00D7695B">
              <w:rPr>
                <w:rFonts w:ascii="Times New Roman" w:hAnsi="Times New Roman"/>
                <w:lang w:eastAsia="zh-CN"/>
              </w:rPr>
              <w:t>）以投标报价低的优先；</w:t>
            </w:r>
          </w:p>
          <w:p w14:paraId="7B0AA43E"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2</w:t>
            </w:r>
            <w:r w:rsidRPr="00D7695B">
              <w:rPr>
                <w:rFonts w:ascii="Times New Roman" w:hAnsi="Times New Roman"/>
                <w:lang w:eastAsia="zh-CN"/>
              </w:rPr>
              <w:t>）被新疆维吾尔自治区交通运输厅公布的最近年度信用评价结果评为较高信用等级的投标人优先；</w:t>
            </w:r>
          </w:p>
          <w:p w14:paraId="624BE40B"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3</w:t>
            </w:r>
            <w:r w:rsidRPr="00D7695B">
              <w:rPr>
                <w:rFonts w:ascii="Times New Roman" w:hAnsi="Times New Roman"/>
                <w:lang w:eastAsia="zh-CN"/>
              </w:rPr>
              <w:t>）</w:t>
            </w:r>
            <w:r w:rsidRPr="00D7695B">
              <w:rPr>
                <w:rFonts w:ascii="Times New Roman" w:hAnsi="Times New Roman" w:hint="eastAsia"/>
                <w:lang w:eastAsia="zh-CN"/>
              </w:rPr>
              <w:t>以</w:t>
            </w:r>
            <w:r w:rsidRPr="00D7695B">
              <w:rPr>
                <w:rFonts w:ascii="Times New Roman" w:hAnsi="Times New Roman"/>
                <w:lang w:eastAsia="zh-CN"/>
              </w:rPr>
              <w:t>技术</w:t>
            </w:r>
            <w:r w:rsidRPr="00D7695B">
              <w:rPr>
                <w:rFonts w:ascii="Times New Roman" w:hAnsi="Times New Roman" w:hint="eastAsia"/>
                <w:lang w:eastAsia="zh-CN"/>
              </w:rPr>
              <w:t>建议书评</w:t>
            </w:r>
            <w:r w:rsidRPr="00D7695B">
              <w:rPr>
                <w:rFonts w:ascii="Times New Roman" w:hAnsi="Times New Roman"/>
                <w:lang w:eastAsia="zh-CN"/>
              </w:rPr>
              <w:t>分较高的投标人优先；</w:t>
            </w:r>
          </w:p>
          <w:p w14:paraId="14786E36"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4</w:t>
            </w:r>
            <w:r w:rsidRPr="00D7695B">
              <w:rPr>
                <w:rFonts w:ascii="Times New Roman" w:hAnsi="Times New Roman"/>
                <w:lang w:eastAsia="zh-CN"/>
              </w:rPr>
              <w:t>）上述情形均相同时，由递交投标文件时间较前的投标人优先。</w:t>
            </w:r>
          </w:p>
        </w:tc>
      </w:tr>
      <w:tr w:rsidR="00D7695B" w:rsidRPr="00D7695B" w14:paraId="0C430FE7" w14:textId="77777777" w:rsidTr="00BD1D90">
        <w:trPr>
          <w:trHeight w:val="8864"/>
          <w:jc w:val="center"/>
        </w:trPr>
        <w:tc>
          <w:tcPr>
            <w:tcW w:w="818" w:type="dxa"/>
            <w:tcMar>
              <w:top w:w="28" w:type="dxa"/>
              <w:left w:w="28" w:type="dxa"/>
              <w:bottom w:w="28" w:type="dxa"/>
              <w:right w:w="28" w:type="dxa"/>
            </w:tcMar>
            <w:vAlign w:val="center"/>
          </w:tcPr>
          <w:p w14:paraId="19AEF76A" w14:textId="77777777" w:rsidR="00D7695B" w:rsidRPr="00D7695B" w:rsidRDefault="00D7695B" w:rsidP="00BD1D90">
            <w:pPr>
              <w:pStyle w:val="TableParagraph"/>
              <w:spacing w:line="320" w:lineRule="atLeast"/>
              <w:jc w:val="center"/>
              <w:rPr>
                <w:rFonts w:ascii="Times New Roman" w:eastAsia="Times New Roman" w:hAnsi="Times New Roman"/>
                <w:sz w:val="21"/>
                <w:szCs w:val="21"/>
              </w:rPr>
            </w:pPr>
            <w:r w:rsidRPr="00D7695B">
              <w:rPr>
                <w:rFonts w:ascii="Times New Roman"/>
                <w:sz w:val="21"/>
              </w:rPr>
              <w:t>2.1.1</w:t>
            </w:r>
            <w:r w:rsidRPr="00D7695B">
              <w:rPr>
                <w:rFonts w:ascii="Times New Roman" w:hint="eastAsia"/>
                <w:sz w:val="21"/>
                <w:lang w:eastAsia="zh-CN"/>
              </w:rPr>
              <w:br/>
              <w:t>2.1.3</w:t>
            </w:r>
          </w:p>
        </w:tc>
        <w:tc>
          <w:tcPr>
            <w:tcW w:w="1389" w:type="dxa"/>
            <w:tcMar>
              <w:top w:w="28" w:type="dxa"/>
              <w:left w:w="28" w:type="dxa"/>
              <w:bottom w:w="28" w:type="dxa"/>
              <w:right w:w="28" w:type="dxa"/>
            </w:tcMar>
            <w:vAlign w:val="center"/>
          </w:tcPr>
          <w:p w14:paraId="6856563A" w14:textId="77777777" w:rsidR="00D7695B" w:rsidRPr="00D7695B" w:rsidRDefault="00D7695B" w:rsidP="00BD1D90">
            <w:pPr>
              <w:pStyle w:val="TableParagraph"/>
              <w:spacing w:line="320" w:lineRule="atLeast"/>
              <w:jc w:val="center"/>
              <w:rPr>
                <w:rFonts w:ascii="宋体" w:hAnsi="宋体" w:cs="宋体"/>
                <w:sz w:val="21"/>
                <w:szCs w:val="21"/>
                <w:lang w:eastAsia="zh-CN"/>
              </w:rPr>
            </w:pPr>
            <w:r w:rsidRPr="00D7695B">
              <w:rPr>
                <w:rFonts w:ascii="宋体" w:hAnsi="宋体" w:cs="宋体" w:hint="eastAsia"/>
                <w:sz w:val="21"/>
                <w:szCs w:val="21"/>
                <w:lang w:eastAsia="zh-CN"/>
              </w:rPr>
              <w:t>（</w:t>
            </w:r>
            <w:r w:rsidRPr="00D7695B">
              <w:rPr>
                <w:rFonts w:ascii="宋体" w:hAnsi="宋体" w:cs="宋体" w:hint="eastAsia"/>
                <w:b/>
                <w:sz w:val="21"/>
                <w:szCs w:val="21"/>
                <w:lang w:eastAsia="zh-CN"/>
              </w:rPr>
              <w:t>第一个信封</w:t>
            </w:r>
            <w:r w:rsidRPr="00D7695B">
              <w:rPr>
                <w:rFonts w:ascii="宋体" w:hAnsi="宋体" w:cs="宋体" w:hint="eastAsia"/>
                <w:sz w:val="21"/>
                <w:szCs w:val="21"/>
                <w:lang w:eastAsia="zh-CN"/>
              </w:rPr>
              <w:t>）形式评审与响应性评审标准</w:t>
            </w:r>
          </w:p>
        </w:tc>
        <w:tc>
          <w:tcPr>
            <w:tcW w:w="6855" w:type="dxa"/>
            <w:tcMar>
              <w:top w:w="28" w:type="dxa"/>
              <w:left w:w="28" w:type="dxa"/>
              <w:bottom w:w="28" w:type="dxa"/>
              <w:right w:w="28" w:type="dxa"/>
            </w:tcMar>
          </w:tcPr>
          <w:p w14:paraId="5336DC2A"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1</w:t>
            </w:r>
            <w:r w:rsidRPr="00D7695B">
              <w:rPr>
                <w:rFonts w:ascii="Times New Roman" w:hAnsi="Times New Roman"/>
                <w:lang w:eastAsia="zh-CN"/>
              </w:rPr>
              <w:t>）投标文件按照招标文件规定的格式、内容填写，字迹清晰可辨：</w:t>
            </w:r>
          </w:p>
          <w:p w14:paraId="7AA92314"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a.</w:t>
            </w:r>
            <w:r w:rsidRPr="00D7695B">
              <w:rPr>
                <w:rFonts w:ascii="Times New Roman" w:hAnsi="Times New Roman"/>
                <w:lang w:eastAsia="zh-CN"/>
              </w:rPr>
              <w:t>投标函按招标文件规定填报了项目名称、标段号、补遗书编号（如有）、监理服务期、工程质量要求及安全目标；</w:t>
            </w:r>
          </w:p>
          <w:p w14:paraId="45B39EB7"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b.</w:t>
            </w:r>
            <w:r w:rsidRPr="00D7695B">
              <w:rPr>
                <w:rFonts w:ascii="Times New Roman" w:hAnsi="Times New Roman"/>
                <w:lang w:eastAsia="zh-CN"/>
              </w:rPr>
              <w:t>投标文件组成齐全完整，内容均按规定填写。</w:t>
            </w:r>
          </w:p>
          <w:p w14:paraId="16DCB46A"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2</w:t>
            </w:r>
            <w:r w:rsidRPr="00D7695B">
              <w:rPr>
                <w:rFonts w:ascii="Times New Roman" w:hAnsi="Times New Roman"/>
                <w:lang w:eastAsia="zh-CN"/>
              </w:rPr>
              <w:t>）投标文件上法定代表人或其委托代理人的签字、投标人的单位章盖章齐全，符合招标文件规定。</w:t>
            </w:r>
          </w:p>
          <w:p w14:paraId="2C02097F"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3</w:t>
            </w:r>
            <w:r w:rsidRPr="00D7695B">
              <w:rPr>
                <w:rFonts w:ascii="Times New Roman" w:hAnsi="Times New Roman"/>
                <w:lang w:eastAsia="zh-CN"/>
              </w:rPr>
              <w:t>）投标人按照招标文件的规定提供了投标保证金：</w:t>
            </w:r>
          </w:p>
          <w:p w14:paraId="65330F72"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a</w:t>
            </w:r>
            <w:r w:rsidRPr="00D7695B">
              <w:rPr>
                <w:rFonts w:ascii="Times New Roman" w:hAnsi="Times New Roman"/>
                <w:lang w:eastAsia="zh-CN"/>
              </w:rPr>
              <w:t>．投标保证金金额符合招标文件规定的金额，且投标保证金有效期不少于投标有效期；</w:t>
            </w:r>
          </w:p>
          <w:p w14:paraId="72E47F19"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b</w:t>
            </w:r>
            <w:r w:rsidRPr="00D7695B">
              <w:rPr>
                <w:rFonts w:ascii="Times New Roman" w:hAnsi="Times New Roman"/>
                <w:lang w:eastAsia="zh-CN"/>
              </w:rPr>
              <w:t>．若投标保证金采用现金或支票形式提交，投标人应在递交投标文件截止时间之前，将投标保证金由投标人的基本账户</w:t>
            </w:r>
            <w:r w:rsidRPr="00D7695B">
              <w:rPr>
                <w:rFonts w:ascii="Times New Roman" w:hAnsi="Times New Roman"/>
                <w:b/>
                <w:lang w:eastAsia="zh-CN"/>
              </w:rPr>
              <w:t>一次性</w:t>
            </w:r>
            <w:r w:rsidRPr="00D7695B">
              <w:rPr>
                <w:rFonts w:ascii="Times New Roman" w:hAnsi="Times New Roman"/>
                <w:lang w:eastAsia="zh-CN"/>
              </w:rPr>
              <w:t>转入招标人指定账户；</w:t>
            </w:r>
          </w:p>
          <w:p w14:paraId="42ECD77F"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c</w:t>
            </w:r>
            <w:r w:rsidRPr="00D7695B">
              <w:rPr>
                <w:rFonts w:ascii="Times New Roman" w:hAnsi="Times New Roman"/>
                <w:lang w:eastAsia="zh-CN"/>
              </w:rPr>
              <w:t>．若投标保证金采用银行保函形式提交，银行保函的格式、开具保函的银行均满足招标文件要求，且在递交投标文件截止时间之前向招标人提交了银行保函原件。</w:t>
            </w:r>
          </w:p>
          <w:p w14:paraId="1313EEE4"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4</w:t>
            </w:r>
            <w:r w:rsidRPr="00D7695B">
              <w:rPr>
                <w:rFonts w:ascii="Times New Roman" w:hAnsi="Times New Roman"/>
                <w:lang w:eastAsia="zh-CN"/>
              </w:rPr>
              <w:t>）投标人法定代表人授权委托代理人签署投标文件的，需提交授权委托书，且授权人和被授权人均在授权委托书上签名，未使用印章、签名章或其他电子制版签名代替。</w:t>
            </w:r>
            <w:r w:rsidRPr="00D7695B">
              <w:rPr>
                <w:rFonts w:ascii="Times New Roman" w:hAnsi="Times New Roman"/>
                <w:b/>
                <w:lang w:eastAsia="zh-CN"/>
              </w:rPr>
              <w:t>授权委托书出具的日期应与本项目招标公告发布的日期同日或在其之后</w:t>
            </w:r>
            <w:r w:rsidRPr="00D7695B">
              <w:rPr>
                <w:rFonts w:ascii="Times New Roman" w:hAnsi="Times New Roman"/>
                <w:lang w:eastAsia="zh-CN"/>
              </w:rPr>
              <w:t>。</w:t>
            </w:r>
          </w:p>
          <w:p w14:paraId="7EC06CCD"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投标人法定代表人亲自签署投标文件的，提供了法定代表人身份证明，且法定代表人在法定代表人身份证明上签名，未使用印章、签名章或其他电子制版签名代替。</w:t>
            </w:r>
            <w:r w:rsidRPr="00D7695B">
              <w:rPr>
                <w:rFonts w:ascii="Times New Roman" w:hAnsi="Times New Roman"/>
                <w:b/>
                <w:lang w:eastAsia="zh-CN"/>
              </w:rPr>
              <w:t>法定代表人身份证明出具的日期应与本项目招标公告发布的日期同日或在其之后</w:t>
            </w:r>
            <w:r w:rsidRPr="00D7695B">
              <w:rPr>
                <w:rFonts w:ascii="Times New Roman" w:hAnsi="Times New Roman"/>
                <w:lang w:eastAsia="zh-CN"/>
              </w:rPr>
              <w:t>。</w:t>
            </w:r>
          </w:p>
          <w:p w14:paraId="371AFBB8" w14:textId="77777777" w:rsidR="00D7695B" w:rsidRPr="00D7695B" w:rsidRDefault="00D7695B" w:rsidP="00BD1D90">
            <w:pPr>
              <w:pStyle w:val="TableParagraph"/>
              <w:spacing w:line="276" w:lineRule="auto"/>
              <w:ind w:firstLineChars="100" w:firstLine="221"/>
              <w:jc w:val="both"/>
              <w:rPr>
                <w:rFonts w:ascii="Times New Roman" w:hAnsi="Times New Roman"/>
                <w:b/>
                <w:lang w:eastAsia="zh-CN"/>
              </w:rPr>
            </w:pPr>
            <w:r w:rsidRPr="00D7695B">
              <w:rPr>
                <w:rFonts w:ascii="Times New Roman" w:hAnsi="Times New Roman"/>
                <w:b/>
                <w:lang w:eastAsia="zh-CN"/>
              </w:rPr>
              <w:t>投标文件的签署日期应与授权委托书（委托代理人签署时）、法定代表人身份证明（法定代表人签署时）出具日期同日或在其之后。</w:t>
            </w:r>
          </w:p>
          <w:p w14:paraId="21379671"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5</w:t>
            </w:r>
            <w:r w:rsidRPr="00D7695B">
              <w:rPr>
                <w:rFonts w:ascii="Times New Roman" w:hAnsi="Times New Roman"/>
                <w:lang w:eastAsia="zh-CN"/>
              </w:rPr>
              <w:t>）投标人未以联合体形式投标。</w:t>
            </w:r>
          </w:p>
          <w:p w14:paraId="6C93234C"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6</w:t>
            </w:r>
            <w:r w:rsidRPr="00D7695B">
              <w:rPr>
                <w:rFonts w:ascii="Times New Roman" w:hAnsi="Times New Roman"/>
                <w:lang w:eastAsia="zh-CN"/>
              </w:rPr>
              <w:t>）同一投标人未提交两个以上不同的投标文件。</w:t>
            </w:r>
          </w:p>
          <w:p w14:paraId="63BE07EE"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7</w:t>
            </w:r>
            <w:r w:rsidRPr="00D7695B">
              <w:rPr>
                <w:rFonts w:ascii="Times New Roman" w:hAnsi="Times New Roman"/>
                <w:lang w:eastAsia="zh-CN"/>
              </w:rPr>
              <w:t>）投标文件第一个信封中未出现有关投标报价的内容。</w:t>
            </w:r>
          </w:p>
        </w:tc>
      </w:tr>
      <w:tr w:rsidR="00D7695B" w:rsidRPr="00D7695B" w14:paraId="2C687E8D" w14:textId="77777777" w:rsidTr="00BD1D90">
        <w:trPr>
          <w:cantSplit/>
          <w:trHeight w:val="397"/>
          <w:jc w:val="center"/>
        </w:trPr>
        <w:tc>
          <w:tcPr>
            <w:tcW w:w="818" w:type="dxa"/>
            <w:tcMar>
              <w:top w:w="28" w:type="dxa"/>
              <w:left w:w="28" w:type="dxa"/>
              <w:bottom w:w="28" w:type="dxa"/>
              <w:right w:w="28" w:type="dxa"/>
            </w:tcMar>
            <w:vAlign w:val="center"/>
          </w:tcPr>
          <w:p w14:paraId="03C5CD9D" w14:textId="77777777" w:rsidR="00D7695B" w:rsidRPr="00D7695B" w:rsidRDefault="00D7695B" w:rsidP="00BD1D90">
            <w:pPr>
              <w:pStyle w:val="TableParagraph"/>
              <w:spacing w:line="320" w:lineRule="atLeast"/>
              <w:jc w:val="center"/>
              <w:rPr>
                <w:rFonts w:ascii="Times New Roman"/>
                <w:sz w:val="21"/>
                <w:lang w:eastAsia="zh-CN"/>
              </w:rPr>
            </w:pPr>
            <w:r w:rsidRPr="00D7695B">
              <w:rPr>
                <w:rFonts w:ascii="Times New Roman"/>
                <w:sz w:val="21"/>
              </w:rPr>
              <w:t>续</w:t>
            </w:r>
          </w:p>
          <w:p w14:paraId="566DB875" w14:textId="77777777" w:rsidR="00D7695B" w:rsidRPr="00D7695B" w:rsidRDefault="00D7695B" w:rsidP="00BD1D90">
            <w:pPr>
              <w:pStyle w:val="TableParagraph"/>
              <w:spacing w:line="320" w:lineRule="atLeast"/>
              <w:jc w:val="center"/>
              <w:rPr>
                <w:rFonts w:ascii="Times New Roman"/>
                <w:sz w:val="21"/>
                <w:lang w:eastAsia="zh-CN"/>
              </w:rPr>
            </w:pPr>
            <w:r w:rsidRPr="00D7695B">
              <w:rPr>
                <w:rFonts w:ascii="Times New Roman"/>
                <w:sz w:val="21"/>
              </w:rPr>
              <w:t>2.1.1</w:t>
            </w:r>
            <w:r w:rsidRPr="00D7695B">
              <w:rPr>
                <w:rFonts w:ascii="Times New Roman" w:hint="eastAsia"/>
                <w:sz w:val="21"/>
                <w:lang w:eastAsia="zh-CN"/>
              </w:rPr>
              <w:br/>
              <w:t>2.1.3</w:t>
            </w:r>
          </w:p>
        </w:tc>
        <w:tc>
          <w:tcPr>
            <w:tcW w:w="1389" w:type="dxa"/>
            <w:tcMar>
              <w:top w:w="28" w:type="dxa"/>
              <w:left w:w="28" w:type="dxa"/>
              <w:bottom w:w="28" w:type="dxa"/>
              <w:right w:w="28" w:type="dxa"/>
            </w:tcMar>
            <w:vAlign w:val="center"/>
          </w:tcPr>
          <w:p w14:paraId="4A4A31BA" w14:textId="77777777" w:rsidR="00D7695B" w:rsidRPr="00D7695B" w:rsidRDefault="00D7695B" w:rsidP="00BD1D90">
            <w:pPr>
              <w:pStyle w:val="TableParagraph"/>
              <w:spacing w:line="320" w:lineRule="atLeast"/>
              <w:jc w:val="center"/>
              <w:rPr>
                <w:rFonts w:ascii="宋体" w:hAnsi="宋体" w:cs="宋体"/>
                <w:sz w:val="21"/>
                <w:szCs w:val="21"/>
                <w:lang w:eastAsia="zh-CN"/>
              </w:rPr>
            </w:pPr>
            <w:r w:rsidRPr="00D7695B">
              <w:rPr>
                <w:rFonts w:ascii="宋体" w:hAnsi="宋体" w:cs="宋体" w:hint="eastAsia"/>
                <w:sz w:val="21"/>
                <w:szCs w:val="21"/>
                <w:lang w:eastAsia="zh-CN"/>
              </w:rPr>
              <w:t>（</w:t>
            </w:r>
            <w:r w:rsidRPr="00D7695B">
              <w:rPr>
                <w:rFonts w:ascii="宋体" w:hAnsi="宋体" w:cs="宋体" w:hint="eastAsia"/>
                <w:b/>
                <w:sz w:val="21"/>
                <w:szCs w:val="21"/>
                <w:lang w:eastAsia="zh-CN"/>
              </w:rPr>
              <w:t>第一个信封</w:t>
            </w:r>
            <w:r w:rsidRPr="00D7695B">
              <w:rPr>
                <w:rFonts w:ascii="宋体" w:hAnsi="宋体" w:cs="宋体" w:hint="eastAsia"/>
                <w:sz w:val="21"/>
                <w:szCs w:val="21"/>
                <w:lang w:eastAsia="zh-CN"/>
              </w:rPr>
              <w:t>）形式评审与响应性评审标准</w:t>
            </w:r>
          </w:p>
        </w:tc>
        <w:tc>
          <w:tcPr>
            <w:tcW w:w="6855" w:type="dxa"/>
            <w:tcMar>
              <w:top w:w="28" w:type="dxa"/>
              <w:left w:w="28" w:type="dxa"/>
              <w:bottom w:w="28" w:type="dxa"/>
              <w:right w:w="28" w:type="dxa"/>
            </w:tcMar>
          </w:tcPr>
          <w:p w14:paraId="1B628284"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8</w:t>
            </w:r>
            <w:r w:rsidRPr="00D7695B">
              <w:rPr>
                <w:rFonts w:ascii="Times New Roman" w:hAnsi="Times New Roman"/>
                <w:lang w:eastAsia="zh-CN"/>
              </w:rPr>
              <w:t>）投标文件载明的招标项目完成期限符合招标文件规定。</w:t>
            </w:r>
          </w:p>
          <w:p w14:paraId="2D35C28B"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9</w:t>
            </w:r>
            <w:r w:rsidRPr="00D7695B">
              <w:rPr>
                <w:rFonts w:ascii="Times New Roman" w:hAnsi="Times New Roman"/>
                <w:lang w:eastAsia="zh-CN"/>
              </w:rPr>
              <w:t>）投标文件对招标文件的实质性要求和条件作出响应。</w:t>
            </w:r>
          </w:p>
          <w:p w14:paraId="02751801"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10</w:t>
            </w:r>
            <w:r w:rsidRPr="00D7695B">
              <w:rPr>
                <w:rFonts w:ascii="Times New Roman" w:hAnsi="Times New Roman"/>
                <w:lang w:eastAsia="zh-CN"/>
              </w:rPr>
              <w:t>）权利义务符合招标文件规定：</w:t>
            </w:r>
          </w:p>
          <w:p w14:paraId="6126991B"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a</w:t>
            </w:r>
            <w:r w:rsidRPr="00D7695B">
              <w:rPr>
                <w:rFonts w:ascii="Times New Roman" w:hAnsi="Times New Roman" w:hint="eastAsia"/>
                <w:lang w:eastAsia="zh-CN"/>
              </w:rPr>
              <w:t>．</w:t>
            </w:r>
            <w:r w:rsidRPr="00D7695B">
              <w:rPr>
                <w:rFonts w:ascii="Times New Roman" w:hAnsi="Times New Roman"/>
                <w:lang w:eastAsia="zh-CN"/>
              </w:rPr>
              <w:t>投标人应接受招标文件规定的风险划分原则，未提出新的风险划分办法；</w:t>
            </w:r>
          </w:p>
          <w:p w14:paraId="20CC8A3D"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b</w:t>
            </w:r>
            <w:r w:rsidRPr="00D7695B">
              <w:rPr>
                <w:rFonts w:ascii="Times New Roman" w:hAnsi="Times New Roman" w:hint="eastAsia"/>
                <w:lang w:eastAsia="zh-CN"/>
              </w:rPr>
              <w:t>．</w:t>
            </w:r>
            <w:r w:rsidRPr="00D7695B">
              <w:rPr>
                <w:rFonts w:ascii="Times New Roman" w:hAnsi="Times New Roman"/>
                <w:lang w:eastAsia="zh-CN"/>
              </w:rPr>
              <w:t>投标人未增加发包人的责任范围，或减少投标人义务；</w:t>
            </w:r>
          </w:p>
          <w:p w14:paraId="61E00014"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c</w:t>
            </w:r>
            <w:r w:rsidRPr="00D7695B">
              <w:rPr>
                <w:rFonts w:ascii="Times New Roman" w:hAnsi="Times New Roman" w:hint="eastAsia"/>
                <w:lang w:eastAsia="zh-CN"/>
              </w:rPr>
              <w:t>．</w:t>
            </w:r>
            <w:r w:rsidRPr="00D7695B">
              <w:rPr>
                <w:rFonts w:ascii="Times New Roman" w:hAnsi="Times New Roman"/>
                <w:lang w:eastAsia="zh-CN"/>
              </w:rPr>
              <w:t>投标人未提出不同的支付办法；</w:t>
            </w:r>
          </w:p>
          <w:p w14:paraId="696FE8C3"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d</w:t>
            </w:r>
            <w:r w:rsidRPr="00D7695B">
              <w:rPr>
                <w:rFonts w:ascii="Times New Roman" w:hAnsi="Times New Roman" w:hint="eastAsia"/>
                <w:lang w:eastAsia="zh-CN"/>
              </w:rPr>
              <w:t>．</w:t>
            </w:r>
            <w:r w:rsidRPr="00D7695B">
              <w:rPr>
                <w:rFonts w:ascii="Times New Roman" w:hAnsi="Times New Roman"/>
                <w:lang w:eastAsia="zh-CN"/>
              </w:rPr>
              <w:t>投标人对合同纠纷、事故处理办法未提出异议；</w:t>
            </w:r>
          </w:p>
          <w:p w14:paraId="05417775"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e</w:t>
            </w:r>
            <w:r w:rsidRPr="00D7695B">
              <w:rPr>
                <w:rFonts w:ascii="Times New Roman" w:hAnsi="Times New Roman" w:hint="eastAsia"/>
                <w:lang w:eastAsia="zh-CN"/>
              </w:rPr>
              <w:t>．</w:t>
            </w:r>
            <w:r w:rsidRPr="00D7695B">
              <w:rPr>
                <w:rFonts w:ascii="Times New Roman" w:hAnsi="Times New Roman"/>
                <w:lang w:eastAsia="zh-CN"/>
              </w:rPr>
              <w:t>投标人在投标活动中无欺诈行为；</w:t>
            </w:r>
          </w:p>
          <w:p w14:paraId="3B906539"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f</w:t>
            </w:r>
            <w:r w:rsidRPr="00D7695B">
              <w:rPr>
                <w:rFonts w:ascii="Times New Roman" w:hAnsi="Times New Roman" w:hint="eastAsia"/>
                <w:lang w:eastAsia="zh-CN"/>
              </w:rPr>
              <w:t>．</w:t>
            </w:r>
            <w:r w:rsidRPr="00D7695B">
              <w:rPr>
                <w:rFonts w:ascii="Times New Roman" w:hAnsi="Times New Roman"/>
                <w:lang w:eastAsia="zh-CN"/>
              </w:rPr>
              <w:t>投标人未对合同条款有重要保留。</w:t>
            </w:r>
          </w:p>
          <w:p w14:paraId="2D880B82"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11</w:t>
            </w:r>
            <w:r w:rsidRPr="00D7695B">
              <w:rPr>
                <w:rFonts w:ascii="Times New Roman" w:hAnsi="Times New Roman"/>
                <w:lang w:eastAsia="zh-CN"/>
              </w:rPr>
              <w:t>）投标文件正、副本份数符合招标文件第二</w:t>
            </w:r>
            <w:r w:rsidRPr="00D7695B">
              <w:rPr>
                <w:rFonts w:ascii="宋体" w:hAnsi="宋体"/>
                <w:lang w:eastAsia="zh-CN"/>
              </w:rPr>
              <w:t>章“投标人须知”</w:t>
            </w:r>
            <w:r w:rsidRPr="00D7695B">
              <w:rPr>
                <w:rFonts w:ascii="Times New Roman" w:hAnsi="Times New Roman"/>
                <w:lang w:eastAsia="zh-CN"/>
              </w:rPr>
              <w:t>第</w:t>
            </w:r>
            <w:r w:rsidRPr="00D7695B">
              <w:rPr>
                <w:rFonts w:ascii="Times New Roman" w:hAnsi="Times New Roman"/>
                <w:lang w:eastAsia="zh-CN"/>
              </w:rPr>
              <w:t>3.7.4</w:t>
            </w:r>
            <w:r w:rsidRPr="00D7695B">
              <w:rPr>
                <w:rFonts w:ascii="Times New Roman" w:hAnsi="Times New Roman"/>
                <w:lang w:eastAsia="zh-CN"/>
              </w:rPr>
              <w:t>项规定。</w:t>
            </w:r>
          </w:p>
          <w:p w14:paraId="231D0C2A" w14:textId="76DA3577" w:rsidR="00D7695B" w:rsidRPr="00D7695B" w:rsidRDefault="00D7695B" w:rsidP="00BD1D90">
            <w:pPr>
              <w:pStyle w:val="TableParagraph"/>
              <w:spacing w:line="276" w:lineRule="auto"/>
              <w:ind w:firstLineChars="100" w:firstLine="220"/>
              <w:rPr>
                <w:rFonts w:ascii="Times New Roman" w:hAnsi="Times New Roman"/>
                <w:b/>
                <w:lang w:eastAsia="zh-CN"/>
              </w:rPr>
            </w:pPr>
            <w:r w:rsidRPr="00D7695B">
              <w:rPr>
                <w:rFonts w:ascii="Times New Roman" w:hAnsi="Times New Roman"/>
                <w:lang w:eastAsia="zh-CN"/>
              </w:rPr>
              <w:t>（</w:t>
            </w:r>
            <w:r w:rsidRPr="00D7695B">
              <w:rPr>
                <w:rFonts w:ascii="Times New Roman" w:hAnsi="Times New Roman"/>
                <w:lang w:eastAsia="zh-CN"/>
              </w:rPr>
              <w:t>12</w:t>
            </w:r>
            <w:r w:rsidRPr="00D7695B">
              <w:rPr>
                <w:rFonts w:ascii="Times New Roman" w:hAnsi="Times New Roman"/>
                <w:lang w:eastAsia="zh-CN"/>
              </w:rPr>
              <w:t>）不存在按第二章投标人须知补充第</w:t>
            </w:r>
            <w:r w:rsidRPr="00D7695B">
              <w:rPr>
                <w:rFonts w:ascii="Times New Roman" w:hAnsi="Times New Roman"/>
                <w:lang w:eastAsia="zh-CN"/>
              </w:rPr>
              <w:t>5.2.1</w:t>
            </w:r>
            <w:r w:rsidRPr="00D7695B">
              <w:rPr>
                <w:rFonts w:ascii="Times New Roman" w:hAnsi="Times New Roman"/>
                <w:lang w:eastAsia="zh-CN"/>
              </w:rPr>
              <w:t>项规定，开标现场需记录在案的其它情形。</w:t>
            </w:r>
          </w:p>
        </w:tc>
      </w:tr>
      <w:tr w:rsidR="00D7695B" w:rsidRPr="00D7695B" w14:paraId="2FA3768F" w14:textId="77777777" w:rsidTr="00BD1D90">
        <w:trPr>
          <w:cantSplit/>
          <w:trHeight w:val="397"/>
          <w:jc w:val="center"/>
        </w:trPr>
        <w:tc>
          <w:tcPr>
            <w:tcW w:w="818" w:type="dxa"/>
            <w:tcMar>
              <w:top w:w="28" w:type="dxa"/>
              <w:left w:w="28" w:type="dxa"/>
              <w:bottom w:w="28" w:type="dxa"/>
              <w:right w:w="28" w:type="dxa"/>
            </w:tcMar>
            <w:vAlign w:val="center"/>
          </w:tcPr>
          <w:p w14:paraId="3FCBB227" w14:textId="77777777" w:rsidR="00D7695B" w:rsidRPr="00D7695B" w:rsidRDefault="00D7695B" w:rsidP="00BD1D90">
            <w:pPr>
              <w:pStyle w:val="TableParagraph"/>
              <w:spacing w:line="320" w:lineRule="atLeast"/>
              <w:jc w:val="center"/>
              <w:rPr>
                <w:rFonts w:ascii="Times New Roman" w:eastAsia="Times New Roman" w:hAnsi="Times New Roman"/>
                <w:sz w:val="21"/>
                <w:szCs w:val="21"/>
              </w:rPr>
            </w:pPr>
            <w:r w:rsidRPr="00D7695B">
              <w:rPr>
                <w:rFonts w:ascii="Times New Roman"/>
                <w:sz w:val="21"/>
              </w:rPr>
              <w:t>2.1.1</w:t>
            </w:r>
            <w:r w:rsidRPr="00D7695B">
              <w:rPr>
                <w:rFonts w:ascii="Times New Roman" w:hint="eastAsia"/>
                <w:sz w:val="21"/>
                <w:lang w:eastAsia="zh-CN"/>
              </w:rPr>
              <w:br/>
              <w:t>2.1.3</w:t>
            </w:r>
          </w:p>
        </w:tc>
        <w:tc>
          <w:tcPr>
            <w:tcW w:w="1389" w:type="dxa"/>
            <w:tcMar>
              <w:top w:w="28" w:type="dxa"/>
              <w:left w:w="28" w:type="dxa"/>
              <w:bottom w:w="28" w:type="dxa"/>
              <w:right w:w="28" w:type="dxa"/>
            </w:tcMar>
            <w:vAlign w:val="center"/>
          </w:tcPr>
          <w:p w14:paraId="047E4E39" w14:textId="77777777" w:rsidR="00D7695B" w:rsidRPr="00D7695B" w:rsidRDefault="00D7695B" w:rsidP="00BD1D90">
            <w:pPr>
              <w:pStyle w:val="TableParagraph"/>
              <w:spacing w:line="320" w:lineRule="atLeast"/>
              <w:jc w:val="center"/>
              <w:rPr>
                <w:rFonts w:ascii="宋体" w:hAnsi="宋体" w:cs="宋体"/>
                <w:sz w:val="21"/>
                <w:szCs w:val="21"/>
                <w:lang w:eastAsia="zh-CN"/>
              </w:rPr>
            </w:pPr>
            <w:r w:rsidRPr="00D7695B">
              <w:rPr>
                <w:rFonts w:ascii="宋体" w:hAnsi="宋体" w:cs="宋体" w:hint="eastAsia"/>
                <w:sz w:val="21"/>
                <w:szCs w:val="21"/>
                <w:lang w:eastAsia="zh-CN"/>
              </w:rPr>
              <w:t>（</w:t>
            </w:r>
            <w:r w:rsidRPr="00D7695B">
              <w:rPr>
                <w:rFonts w:ascii="宋体" w:hAnsi="宋体" w:cs="宋体" w:hint="eastAsia"/>
                <w:b/>
                <w:sz w:val="21"/>
                <w:szCs w:val="21"/>
                <w:lang w:eastAsia="zh-CN"/>
              </w:rPr>
              <w:t>第二个信封</w:t>
            </w:r>
            <w:r w:rsidRPr="00D7695B">
              <w:rPr>
                <w:rFonts w:ascii="宋体" w:hAnsi="宋体" w:cs="宋体" w:hint="eastAsia"/>
                <w:sz w:val="21"/>
                <w:szCs w:val="21"/>
                <w:lang w:eastAsia="zh-CN"/>
              </w:rPr>
              <w:t>）形式评审与响应性评审标准</w:t>
            </w:r>
          </w:p>
        </w:tc>
        <w:tc>
          <w:tcPr>
            <w:tcW w:w="6855" w:type="dxa"/>
            <w:tcMar>
              <w:top w:w="28" w:type="dxa"/>
              <w:left w:w="28" w:type="dxa"/>
              <w:bottom w:w="28" w:type="dxa"/>
              <w:right w:w="28" w:type="dxa"/>
            </w:tcMar>
          </w:tcPr>
          <w:p w14:paraId="7C8BA231"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1</w:t>
            </w:r>
            <w:r w:rsidRPr="00D7695B">
              <w:rPr>
                <w:rFonts w:ascii="Times New Roman" w:hAnsi="Times New Roman"/>
                <w:lang w:eastAsia="zh-CN"/>
              </w:rPr>
              <w:t>）投标文件按照招标文件规定的格式、内容填写，字迹清晰可辨，内容齐全完整：</w:t>
            </w:r>
          </w:p>
          <w:p w14:paraId="13DA2891"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a</w:t>
            </w:r>
            <w:r w:rsidRPr="00D7695B">
              <w:rPr>
                <w:rFonts w:ascii="Times New Roman" w:hAnsi="Times New Roman" w:hint="eastAsia"/>
                <w:lang w:eastAsia="zh-CN"/>
              </w:rPr>
              <w:t>．</w:t>
            </w:r>
            <w:r w:rsidRPr="00D7695B">
              <w:rPr>
                <w:rFonts w:ascii="Times New Roman" w:hAnsi="Times New Roman"/>
                <w:lang w:eastAsia="zh-CN"/>
              </w:rPr>
              <w:t>投标函</w:t>
            </w:r>
            <w:r w:rsidRPr="00D7695B">
              <w:rPr>
                <w:rFonts w:ascii="Times New Roman" w:hAnsi="Times New Roman" w:hint="eastAsia"/>
                <w:lang w:eastAsia="zh-CN"/>
              </w:rPr>
              <w:t>（报价函）</w:t>
            </w:r>
            <w:r w:rsidRPr="00D7695B">
              <w:rPr>
                <w:rFonts w:ascii="Times New Roman" w:hAnsi="Times New Roman"/>
                <w:lang w:eastAsia="zh-CN"/>
              </w:rPr>
              <w:t>按招标文件规定填报了项目名称、标段号、补遗书编号（如有）、投标价（包括大写金额和小写金额）；</w:t>
            </w:r>
          </w:p>
          <w:p w14:paraId="3352F268"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b</w:t>
            </w:r>
            <w:r w:rsidRPr="00D7695B">
              <w:rPr>
                <w:rFonts w:ascii="Times New Roman" w:hAnsi="Times New Roman" w:hint="eastAsia"/>
                <w:lang w:eastAsia="zh-CN"/>
              </w:rPr>
              <w:t>．</w:t>
            </w:r>
            <w:r w:rsidRPr="00D7695B">
              <w:rPr>
                <w:rFonts w:ascii="Times New Roman" w:hAnsi="Times New Roman"/>
                <w:lang w:eastAsia="zh-CN"/>
              </w:rPr>
              <w:t>已标价工程量清单说明文字与招标文件规定一致，未进行实质性修改和删减；</w:t>
            </w:r>
          </w:p>
          <w:p w14:paraId="102A4E4F"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c</w:t>
            </w:r>
            <w:r w:rsidRPr="00D7695B">
              <w:rPr>
                <w:rFonts w:ascii="Times New Roman" w:hAnsi="Times New Roman" w:hint="eastAsia"/>
                <w:lang w:eastAsia="zh-CN"/>
              </w:rPr>
              <w:t>．</w:t>
            </w:r>
            <w:r w:rsidRPr="00D7695B">
              <w:rPr>
                <w:rFonts w:ascii="Times New Roman" w:hAnsi="Times New Roman"/>
                <w:lang w:eastAsia="zh-CN"/>
              </w:rPr>
              <w:t>投标文件组成齐全完整，内容均按规定填写。</w:t>
            </w:r>
          </w:p>
          <w:p w14:paraId="420AEDF6"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2</w:t>
            </w:r>
            <w:r w:rsidRPr="00D7695B">
              <w:rPr>
                <w:rFonts w:ascii="Times New Roman" w:hAnsi="Times New Roman"/>
                <w:lang w:eastAsia="zh-CN"/>
              </w:rPr>
              <w:t>）投标文件上法定代表人或其委托代理人的签字、投标人的单位章盖章齐全，符合招标文件规定。</w:t>
            </w:r>
          </w:p>
          <w:p w14:paraId="3857D839"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3</w:t>
            </w:r>
            <w:r w:rsidRPr="00D7695B">
              <w:rPr>
                <w:rFonts w:ascii="Times New Roman" w:hAnsi="Times New Roman"/>
                <w:lang w:eastAsia="zh-CN"/>
              </w:rPr>
              <w:t>）投标报价未超过招标文件设定的最高投标限价（如有）。</w:t>
            </w:r>
          </w:p>
          <w:p w14:paraId="1D0EE517"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4</w:t>
            </w:r>
            <w:r w:rsidRPr="00D7695B">
              <w:rPr>
                <w:rFonts w:ascii="Times New Roman" w:hAnsi="Times New Roman"/>
                <w:lang w:eastAsia="zh-CN"/>
              </w:rPr>
              <w:t>）投标报价的大写金额能够确定具体数值。</w:t>
            </w:r>
          </w:p>
          <w:p w14:paraId="5F7769C9" w14:textId="7F35488D"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5</w:t>
            </w:r>
            <w:r w:rsidRPr="00D7695B">
              <w:rPr>
                <w:rFonts w:ascii="Times New Roman" w:hAnsi="Times New Roman"/>
                <w:lang w:eastAsia="zh-CN"/>
              </w:rPr>
              <w:t>）</w:t>
            </w:r>
            <w:r w:rsidRPr="00D7695B">
              <w:rPr>
                <w:rFonts w:ascii="Times New Roman" w:hAnsi="Times New Roman" w:hint="eastAsia"/>
                <w:lang w:eastAsia="zh-CN"/>
              </w:rPr>
              <w:t>验收与缺陷责任期阶段监理费未低于监理服务费总报价的</w:t>
            </w:r>
            <w:r w:rsidRPr="00D7695B">
              <w:rPr>
                <w:rFonts w:ascii="Times New Roman" w:hAnsi="Times New Roman"/>
                <w:lang w:eastAsia="zh-CN"/>
              </w:rPr>
              <w:t>1%</w:t>
            </w:r>
            <w:r w:rsidRPr="00D7695B">
              <w:rPr>
                <w:rFonts w:ascii="Times New Roman" w:hAnsi="Times New Roman" w:hint="eastAsia"/>
                <w:lang w:eastAsia="zh-CN"/>
              </w:rPr>
              <w:t>且不得低于</w:t>
            </w:r>
            <w:r w:rsidRPr="00D7695B">
              <w:rPr>
                <w:rFonts w:ascii="Times New Roman" w:hAnsi="Times New Roman"/>
                <w:lang w:eastAsia="zh-CN"/>
              </w:rPr>
              <w:t>5</w:t>
            </w:r>
            <w:r w:rsidRPr="00D7695B">
              <w:rPr>
                <w:rFonts w:ascii="Times New Roman" w:hAnsi="Times New Roman" w:hint="eastAsia"/>
                <w:lang w:eastAsia="zh-CN"/>
              </w:rPr>
              <w:t>万元。</w:t>
            </w:r>
          </w:p>
          <w:p w14:paraId="03223A56"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6</w:t>
            </w:r>
            <w:r w:rsidRPr="00D7695B">
              <w:rPr>
                <w:rFonts w:ascii="Times New Roman" w:hAnsi="Times New Roman"/>
                <w:lang w:eastAsia="zh-CN"/>
              </w:rPr>
              <w:t>）同一投标人未提交两个以上不同的投标报价，但招标文件要求提交备选投标的除外。</w:t>
            </w:r>
          </w:p>
          <w:p w14:paraId="5324A173" w14:textId="77777777" w:rsidR="00D7695B" w:rsidRPr="00D7695B" w:rsidRDefault="00D7695B" w:rsidP="00BD1D90">
            <w:pPr>
              <w:pStyle w:val="TableParagraph"/>
              <w:spacing w:line="276" w:lineRule="auto"/>
              <w:ind w:firstLineChars="100" w:firstLine="220"/>
              <w:jc w:val="both"/>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7</w:t>
            </w:r>
            <w:r w:rsidRPr="00D7695B">
              <w:rPr>
                <w:rFonts w:ascii="Times New Roman" w:hAnsi="Times New Roman"/>
                <w:lang w:eastAsia="zh-CN"/>
              </w:rPr>
              <w:t>）投标文件正、副本份数符合招标文件第二章</w:t>
            </w:r>
            <w:r w:rsidRPr="00D7695B">
              <w:rPr>
                <w:rFonts w:ascii="Times New Roman" w:hAnsi="Times New Roman"/>
                <w:lang w:eastAsia="zh-CN"/>
              </w:rPr>
              <w:t>“</w:t>
            </w:r>
            <w:r w:rsidRPr="00D7695B">
              <w:rPr>
                <w:rFonts w:ascii="Times New Roman" w:hAnsi="Times New Roman"/>
                <w:lang w:eastAsia="zh-CN"/>
              </w:rPr>
              <w:t>投标人须知</w:t>
            </w:r>
            <w:r w:rsidRPr="00D7695B">
              <w:rPr>
                <w:rFonts w:ascii="Times New Roman" w:hAnsi="Times New Roman"/>
                <w:lang w:eastAsia="zh-CN"/>
              </w:rPr>
              <w:t>”</w:t>
            </w:r>
            <w:r w:rsidRPr="00D7695B">
              <w:rPr>
                <w:rFonts w:ascii="Times New Roman" w:hAnsi="Times New Roman"/>
                <w:lang w:eastAsia="zh-CN"/>
              </w:rPr>
              <w:t>第</w:t>
            </w:r>
            <w:r w:rsidRPr="00D7695B">
              <w:rPr>
                <w:rFonts w:ascii="Times New Roman" w:hAnsi="Times New Roman"/>
                <w:lang w:eastAsia="zh-CN"/>
              </w:rPr>
              <w:t>3.7.4</w:t>
            </w:r>
            <w:r w:rsidRPr="00D7695B">
              <w:rPr>
                <w:rFonts w:ascii="Times New Roman" w:hAnsi="Times New Roman"/>
                <w:lang w:eastAsia="zh-CN"/>
              </w:rPr>
              <w:t>项规定。</w:t>
            </w:r>
          </w:p>
          <w:p w14:paraId="0CE45BD3" w14:textId="2A927200" w:rsidR="00D7695B" w:rsidRPr="00D7695B" w:rsidRDefault="00D7695B" w:rsidP="00BD1D90">
            <w:pPr>
              <w:pStyle w:val="TableParagraph"/>
              <w:spacing w:line="276" w:lineRule="auto"/>
              <w:ind w:firstLineChars="100" w:firstLine="220"/>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8</w:t>
            </w:r>
            <w:r w:rsidRPr="00D7695B">
              <w:rPr>
                <w:rFonts w:ascii="Times New Roman" w:hAnsi="Times New Roman"/>
                <w:lang w:eastAsia="zh-CN"/>
              </w:rPr>
              <w:t>）不存在按第二章投标人须知第</w:t>
            </w:r>
            <w:r w:rsidRPr="00D7695B">
              <w:rPr>
                <w:rFonts w:ascii="Times New Roman" w:hAnsi="Times New Roman"/>
                <w:lang w:eastAsia="zh-CN"/>
              </w:rPr>
              <w:t>5.2.4</w:t>
            </w:r>
            <w:r w:rsidRPr="00D7695B">
              <w:rPr>
                <w:rFonts w:ascii="Times New Roman" w:hAnsi="Times New Roman"/>
                <w:lang w:eastAsia="zh-CN"/>
              </w:rPr>
              <w:t>项规定，开标现场需记录在案的其它情形。</w:t>
            </w:r>
          </w:p>
        </w:tc>
      </w:tr>
      <w:tr w:rsidR="00D7695B" w:rsidRPr="00D7695B" w14:paraId="5906167E" w14:textId="77777777" w:rsidTr="00BD1D90">
        <w:trPr>
          <w:cantSplit/>
          <w:trHeight w:val="397"/>
          <w:jc w:val="center"/>
        </w:trPr>
        <w:tc>
          <w:tcPr>
            <w:tcW w:w="818" w:type="dxa"/>
            <w:tcMar>
              <w:top w:w="28" w:type="dxa"/>
              <w:left w:w="28" w:type="dxa"/>
              <w:bottom w:w="28" w:type="dxa"/>
              <w:right w:w="28" w:type="dxa"/>
            </w:tcMar>
            <w:vAlign w:val="center"/>
          </w:tcPr>
          <w:p w14:paraId="2D081BAD" w14:textId="77777777" w:rsidR="00D7695B" w:rsidRPr="00D7695B" w:rsidRDefault="00D7695B" w:rsidP="00BD1D90">
            <w:pPr>
              <w:pStyle w:val="TableParagraph"/>
              <w:jc w:val="center"/>
              <w:rPr>
                <w:rFonts w:ascii="Times New Roman"/>
                <w:sz w:val="21"/>
              </w:rPr>
            </w:pPr>
            <w:r w:rsidRPr="00D7695B">
              <w:rPr>
                <w:rFonts w:ascii="Times New Roman"/>
                <w:sz w:val="21"/>
                <w:lang w:eastAsia="zh-CN"/>
              </w:rPr>
              <w:t>2.1.</w:t>
            </w:r>
            <w:r w:rsidRPr="00D7695B">
              <w:rPr>
                <w:rFonts w:ascii="Times New Roman" w:hint="eastAsia"/>
                <w:sz w:val="21"/>
                <w:lang w:eastAsia="zh-CN"/>
              </w:rPr>
              <w:t>2</w:t>
            </w:r>
          </w:p>
        </w:tc>
        <w:tc>
          <w:tcPr>
            <w:tcW w:w="1389" w:type="dxa"/>
            <w:tcMar>
              <w:top w:w="28" w:type="dxa"/>
              <w:left w:w="28" w:type="dxa"/>
              <w:bottom w:w="28" w:type="dxa"/>
              <w:right w:w="28" w:type="dxa"/>
            </w:tcMar>
            <w:vAlign w:val="center"/>
          </w:tcPr>
          <w:p w14:paraId="2B1A7984" w14:textId="77777777" w:rsidR="00D7695B" w:rsidRPr="00D7695B" w:rsidRDefault="00D7695B" w:rsidP="00D7695B">
            <w:pPr>
              <w:pStyle w:val="TableParagraph"/>
              <w:spacing w:line="276" w:lineRule="auto"/>
              <w:jc w:val="center"/>
              <w:rPr>
                <w:rFonts w:ascii="Times New Roman"/>
                <w:sz w:val="21"/>
                <w:lang w:eastAsia="zh-CN"/>
              </w:rPr>
            </w:pPr>
            <w:r w:rsidRPr="00D7695B">
              <w:rPr>
                <w:rFonts w:ascii="Times New Roman" w:hint="eastAsia"/>
                <w:sz w:val="21"/>
                <w:lang w:eastAsia="zh-CN"/>
              </w:rPr>
              <w:t>资格审查标准</w:t>
            </w:r>
          </w:p>
        </w:tc>
        <w:tc>
          <w:tcPr>
            <w:tcW w:w="6855" w:type="dxa"/>
            <w:tcMar>
              <w:top w:w="28" w:type="dxa"/>
              <w:left w:w="28" w:type="dxa"/>
              <w:bottom w:w="28" w:type="dxa"/>
              <w:right w:w="28" w:type="dxa"/>
            </w:tcMar>
          </w:tcPr>
          <w:p w14:paraId="31B4833D" w14:textId="77777777" w:rsidR="00D7695B" w:rsidRPr="00D7695B" w:rsidRDefault="00D7695B" w:rsidP="00D7695B">
            <w:pPr>
              <w:pStyle w:val="TableParagraph"/>
              <w:numPr>
                <w:ilvl w:val="0"/>
                <w:numId w:val="1"/>
              </w:numPr>
              <w:spacing w:line="276" w:lineRule="auto"/>
              <w:ind w:firstLineChars="100" w:firstLine="220"/>
              <w:jc w:val="both"/>
              <w:rPr>
                <w:rFonts w:ascii="Times New Roman" w:hAnsi="Times New Roman"/>
                <w:lang w:eastAsia="zh-CN"/>
              </w:rPr>
            </w:pPr>
            <w:r w:rsidRPr="00D7695B">
              <w:rPr>
                <w:rFonts w:ascii="Times New Roman" w:hAnsi="Times New Roman"/>
                <w:lang w:eastAsia="zh-CN"/>
              </w:rPr>
              <w:t>投标人具备有效的营业执照、监理资质证书和基本账户开户许可证</w:t>
            </w:r>
            <w:r w:rsidRPr="00D7695B">
              <w:rPr>
                <w:rFonts w:ascii="Times New Roman" w:hAnsi="Times New Roman" w:hint="eastAsia"/>
                <w:lang w:eastAsia="zh-CN"/>
              </w:rPr>
              <w:t>。</w:t>
            </w:r>
          </w:p>
          <w:p w14:paraId="751B7D2B" w14:textId="77777777" w:rsidR="00D7695B" w:rsidRPr="00D7695B" w:rsidRDefault="00D7695B" w:rsidP="00D7695B">
            <w:pPr>
              <w:pStyle w:val="TableParagraph"/>
              <w:numPr>
                <w:ilvl w:val="0"/>
                <w:numId w:val="1"/>
              </w:numPr>
              <w:spacing w:line="276" w:lineRule="auto"/>
              <w:ind w:firstLineChars="100" w:firstLine="220"/>
              <w:jc w:val="both"/>
              <w:rPr>
                <w:rFonts w:ascii="Times New Roman" w:hAnsi="Times New Roman"/>
                <w:lang w:eastAsia="zh-CN"/>
              </w:rPr>
            </w:pPr>
            <w:r w:rsidRPr="00D7695B">
              <w:rPr>
                <w:rFonts w:ascii="Times New Roman" w:hAnsi="Times New Roman"/>
                <w:lang w:eastAsia="zh-CN"/>
              </w:rPr>
              <w:t>投标人的资质等级符合招标文件规定</w:t>
            </w:r>
            <w:r w:rsidRPr="00D7695B">
              <w:rPr>
                <w:rFonts w:ascii="Times New Roman" w:hAnsi="Times New Roman" w:hint="eastAsia"/>
                <w:lang w:eastAsia="zh-CN"/>
              </w:rPr>
              <w:t>。</w:t>
            </w:r>
          </w:p>
          <w:p w14:paraId="3A9DDBCC" w14:textId="77777777" w:rsidR="00D7695B" w:rsidRPr="00D7695B" w:rsidRDefault="00D7695B" w:rsidP="00D7695B">
            <w:pPr>
              <w:pStyle w:val="TableParagraph"/>
              <w:numPr>
                <w:ilvl w:val="0"/>
                <w:numId w:val="1"/>
              </w:numPr>
              <w:spacing w:line="276" w:lineRule="auto"/>
              <w:ind w:firstLineChars="100" w:firstLine="220"/>
              <w:jc w:val="both"/>
              <w:rPr>
                <w:rFonts w:ascii="Times New Roman" w:hAnsi="Times New Roman"/>
                <w:lang w:eastAsia="zh-CN"/>
              </w:rPr>
            </w:pPr>
            <w:r w:rsidRPr="00D7695B">
              <w:rPr>
                <w:rFonts w:ascii="Times New Roman" w:hAnsi="Times New Roman"/>
                <w:lang w:eastAsia="zh-CN"/>
              </w:rPr>
              <w:t>投标人的类似项目业绩符合招标文件规定</w:t>
            </w:r>
            <w:r w:rsidRPr="00D7695B">
              <w:rPr>
                <w:rFonts w:ascii="Times New Roman" w:hAnsi="Times New Roman" w:hint="eastAsia"/>
                <w:lang w:eastAsia="zh-CN"/>
              </w:rPr>
              <w:t>。</w:t>
            </w:r>
          </w:p>
          <w:p w14:paraId="550600A4" w14:textId="77777777" w:rsidR="00D7695B" w:rsidRPr="00D7695B" w:rsidRDefault="00D7695B" w:rsidP="00D7695B">
            <w:pPr>
              <w:pStyle w:val="TableParagraph"/>
              <w:numPr>
                <w:ilvl w:val="0"/>
                <w:numId w:val="1"/>
              </w:numPr>
              <w:spacing w:line="276" w:lineRule="auto"/>
              <w:ind w:firstLineChars="100" w:firstLine="220"/>
              <w:jc w:val="both"/>
              <w:rPr>
                <w:rFonts w:ascii="Times New Roman" w:hAnsi="Times New Roman"/>
                <w:lang w:eastAsia="zh-CN"/>
              </w:rPr>
            </w:pPr>
            <w:r w:rsidRPr="00D7695B">
              <w:rPr>
                <w:rFonts w:ascii="Times New Roman" w:hAnsi="Times New Roman"/>
                <w:lang w:eastAsia="zh-CN"/>
              </w:rPr>
              <w:t>投标人的信誉符合招标文件规定</w:t>
            </w:r>
            <w:r w:rsidRPr="00D7695B">
              <w:rPr>
                <w:rFonts w:ascii="Times New Roman" w:hAnsi="Times New Roman" w:hint="eastAsia"/>
                <w:lang w:eastAsia="zh-CN"/>
              </w:rPr>
              <w:t>。</w:t>
            </w:r>
          </w:p>
          <w:p w14:paraId="6253841E" w14:textId="77777777" w:rsidR="00D7695B" w:rsidRPr="00D7695B" w:rsidRDefault="00D7695B" w:rsidP="00D7695B">
            <w:pPr>
              <w:pStyle w:val="TableParagraph"/>
              <w:numPr>
                <w:ilvl w:val="0"/>
                <w:numId w:val="1"/>
              </w:numPr>
              <w:spacing w:line="276" w:lineRule="auto"/>
              <w:ind w:firstLineChars="100" w:firstLine="220"/>
              <w:jc w:val="both"/>
              <w:rPr>
                <w:rFonts w:ascii="Times New Roman" w:hAnsi="Times New Roman"/>
                <w:lang w:eastAsia="zh-CN"/>
              </w:rPr>
            </w:pPr>
            <w:r w:rsidRPr="00D7695B">
              <w:rPr>
                <w:rFonts w:ascii="Times New Roman" w:hAnsi="Times New Roman"/>
                <w:lang w:eastAsia="zh-CN"/>
              </w:rPr>
              <w:t>投标人的总监理工程师资格、在岗情况复核符合招标文件规定</w:t>
            </w:r>
            <w:r w:rsidRPr="00D7695B">
              <w:rPr>
                <w:rFonts w:ascii="Times New Roman" w:hAnsi="Times New Roman" w:hint="eastAsia"/>
                <w:lang w:eastAsia="zh-CN"/>
              </w:rPr>
              <w:t>。</w:t>
            </w:r>
          </w:p>
          <w:p w14:paraId="39006C5C" w14:textId="77777777" w:rsidR="00D7695B" w:rsidRPr="00D7695B" w:rsidRDefault="00D7695B" w:rsidP="00D7695B">
            <w:pPr>
              <w:pStyle w:val="TableParagraph"/>
              <w:numPr>
                <w:ilvl w:val="0"/>
                <w:numId w:val="1"/>
              </w:numPr>
              <w:spacing w:line="276" w:lineRule="auto"/>
              <w:ind w:firstLineChars="100" w:firstLine="220"/>
              <w:jc w:val="both"/>
              <w:rPr>
                <w:rFonts w:ascii="Times New Roman" w:hAnsi="Times New Roman"/>
                <w:lang w:eastAsia="zh-CN"/>
              </w:rPr>
            </w:pPr>
            <w:r w:rsidRPr="00D7695B">
              <w:rPr>
                <w:rFonts w:ascii="Times New Roman" w:hAnsi="Times New Roman"/>
                <w:lang w:eastAsia="zh-CN"/>
              </w:rPr>
              <w:t>投标人的其他要求符合招标文件规定</w:t>
            </w:r>
            <w:r w:rsidRPr="00D7695B">
              <w:rPr>
                <w:rFonts w:ascii="Times New Roman" w:hAnsi="Times New Roman" w:hint="eastAsia"/>
                <w:lang w:eastAsia="zh-CN"/>
              </w:rPr>
              <w:t>。</w:t>
            </w:r>
          </w:p>
          <w:p w14:paraId="6049C9C1" w14:textId="77777777" w:rsidR="00D7695B" w:rsidRPr="00D7695B" w:rsidRDefault="00D7695B" w:rsidP="00D7695B">
            <w:pPr>
              <w:pStyle w:val="TableParagraph"/>
              <w:numPr>
                <w:ilvl w:val="0"/>
                <w:numId w:val="1"/>
              </w:numPr>
              <w:spacing w:line="276" w:lineRule="auto"/>
              <w:ind w:firstLineChars="100" w:firstLine="220"/>
              <w:jc w:val="both"/>
              <w:rPr>
                <w:rFonts w:ascii="Times New Roman" w:hAnsi="Times New Roman"/>
                <w:lang w:eastAsia="zh-CN"/>
              </w:rPr>
            </w:pPr>
            <w:r w:rsidRPr="00D7695B">
              <w:rPr>
                <w:rFonts w:ascii="Times New Roman" w:hAnsi="Times New Roman"/>
                <w:lang w:eastAsia="zh-CN"/>
              </w:rPr>
              <w:t>不存在第二章</w:t>
            </w:r>
            <w:r w:rsidRPr="00D7695B">
              <w:rPr>
                <w:rFonts w:ascii="Times New Roman" w:hAnsi="Times New Roman"/>
                <w:lang w:eastAsia="zh-CN"/>
              </w:rPr>
              <w:t>“</w:t>
            </w:r>
            <w:r w:rsidRPr="00D7695B">
              <w:rPr>
                <w:rFonts w:ascii="Times New Roman" w:hAnsi="Times New Roman"/>
                <w:lang w:eastAsia="zh-CN"/>
              </w:rPr>
              <w:t>投标人须知</w:t>
            </w:r>
            <w:r w:rsidRPr="00D7695B">
              <w:rPr>
                <w:rFonts w:ascii="Times New Roman" w:hAnsi="Times New Roman"/>
                <w:lang w:eastAsia="zh-CN"/>
              </w:rPr>
              <w:t>”</w:t>
            </w:r>
            <w:r w:rsidRPr="00D7695B">
              <w:rPr>
                <w:rFonts w:ascii="Times New Roman" w:hAnsi="Times New Roman"/>
                <w:lang w:eastAsia="zh-CN"/>
              </w:rPr>
              <w:t>第</w:t>
            </w:r>
            <w:r w:rsidRPr="00D7695B">
              <w:rPr>
                <w:rFonts w:ascii="Times New Roman" w:hAnsi="Times New Roman"/>
                <w:lang w:eastAsia="zh-CN"/>
              </w:rPr>
              <w:t>1.4.3</w:t>
            </w:r>
            <w:r w:rsidRPr="00D7695B">
              <w:rPr>
                <w:rFonts w:ascii="Times New Roman" w:hAnsi="Times New Roman"/>
                <w:lang w:eastAsia="zh-CN"/>
              </w:rPr>
              <w:t>项或第</w:t>
            </w:r>
            <w:r w:rsidRPr="00D7695B">
              <w:rPr>
                <w:rFonts w:ascii="Times New Roman" w:hAnsi="Times New Roman"/>
                <w:lang w:eastAsia="zh-CN"/>
              </w:rPr>
              <w:t>1.4.4</w:t>
            </w:r>
            <w:r w:rsidRPr="00D7695B">
              <w:rPr>
                <w:rFonts w:ascii="Times New Roman" w:hAnsi="Times New Roman"/>
                <w:lang w:eastAsia="zh-CN"/>
              </w:rPr>
              <w:t>项规定的任何一种情形；</w:t>
            </w:r>
          </w:p>
          <w:p w14:paraId="63B605B7" w14:textId="45D58E7F" w:rsidR="00D7695B" w:rsidRPr="00D7695B" w:rsidRDefault="00D7695B" w:rsidP="00D7695B">
            <w:pPr>
              <w:pStyle w:val="TableParagraph"/>
              <w:numPr>
                <w:ilvl w:val="0"/>
                <w:numId w:val="1"/>
              </w:numPr>
              <w:spacing w:line="276" w:lineRule="auto"/>
              <w:ind w:firstLineChars="100" w:firstLine="220"/>
              <w:jc w:val="both"/>
              <w:rPr>
                <w:rFonts w:ascii="Times New Roman" w:hAnsi="Times New Roman"/>
                <w:lang w:eastAsia="zh-CN"/>
              </w:rPr>
            </w:pPr>
            <w:r w:rsidRPr="00D7695B">
              <w:rPr>
                <w:rFonts w:ascii="Times New Roman" w:hAnsi="Times New Roman"/>
                <w:lang w:eastAsia="zh-CN"/>
              </w:rPr>
              <w:t>投标人满足第二章</w:t>
            </w:r>
            <w:r w:rsidRPr="00D7695B">
              <w:rPr>
                <w:rFonts w:ascii="Times New Roman" w:hAnsi="Times New Roman"/>
                <w:lang w:eastAsia="zh-CN"/>
              </w:rPr>
              <w:t>“</w:t>
            </w:r>
            <w:r w:rsidRPr="00D7695B">
              <w:rPr>
                <w:rFonts w:ascii="Times New Roman" w:hAnsi="Times New Roman"/>
                <w:lang w:eastAsia="zh-CN"/>
              </w:rPr>
              <w:t>投标人须知</w:t>
            </w:r>
            <w:r w:rsidRPr="00D7695B">
              <w:rPr>
                <w:rFonts w:ascii="Times New Roman" w:hAnsi="Times New Roman"/>
                <w:lang w:eastAsia="zh-CN"/>
              </w:rPr>
              <w:t>”</w:t>
            </w:r>
            <w:r w:rsidRPr="00D7695B">
              <w:rPr>
                <w:rFonts w:ascii="Times New Roman" w:hAnsi="Times New Roman"/>
                <w:lang w:eastAsia="zh-CN"/>
              </w:rPr>
              <w:t>第</w:t>
            </w:r>
            <w:r w:rsidRPr="00D7695B">
              <w:rPr>
                <w:rFonts w:ascii="Times New Roman" w:hAnsi="Times New Roman"/>
                <w:lang w:eastAsia="zh-CN"/>
              </w:rPr>
              <w:t>1.4.5</w:t>
            </w:r>
            <w:r w:rsidRPr="00D7695B">
              <w:rPr>
                <w:rFonts w:ascii="Times New Roman" w:hAnsi="Times New Roman"/>
                <w:lang w:eastAsia="zh-CN"/>
              </w:rPr>
              <w:t>项规定</w:t>
            </w:r>
            <w:r w:rsidRPr="00D7695B">
              <w:rPr>
                <w:rFonts w:ascii="Times New Roman" w:hAnsi="Times New Roman" w:hint="eastAsia"/>
                <w:lang w:eastAsia="zh-CN"/>
              </w:rPr>
              <w:t>。</w:t>
            </w:r>
          </w:p>
        </w:tc>
      </w:tr>
    </w:tbl>
    <w:p w14:paraId="7DFBD975" w14:textId="77777777" w:rsidR="00D7695B" w:rsidRPr="00D7695B" w:rsidRDefault="00D7695B" w:rsidP="00D7695B">
      <w:pPr>
        <w:keepNext/>
        <w:rPr>
          <w:rFonts w:ascii="宋体" w:hAnsi="宋体" w:cs="宋体"/>
          <w:sz w:val="2"/>
          <w:szCs w:val="2"/>
        </w:rPr>
      </w:pPr>
    </w:p>
    <w:tbl>
      <w:tblPr>
        <w:tblW w:w="899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867"/>
        <w:gridCol w:w="1417"/>
        <w:gridCol w:w="6706"/>
      </w:tblGrid>
      <w:tr w:rsidR="00D7695B" w:rsidRPr="00D7695B" w14:paraId="6A5A1771" w14:textId="77777777" w:rsidTr="00BD1D90">
        <w:trPr>
          <w:cantSplit/>
          <w:trHeight w:val="340"/>
          <w:tblHeader/>
          <w:jc w:val="center"/>
        </w:trPr>
        <w:tc>
          <w:tcPr>
            <w:tcW w:w="867" w:type="dxa"/>
            <w:tcMar>
              <w:top w:w="28" w:type="dxa"/>
              <w:left w:w="28" w:type="dxa"/>
              <w:bottom w:w="28" w:type="dxa"/>
              <w:right w:w="28" w:type="dxa"/>
            </w:tcMar>
            <w:vAlign w:val="center"/>
          </w:tcPr>
          <w:p w14:paraId="41D24DF9" w14:textId="77777777" w:rsidR="00D7695B" w:rsidRPr="00D7695B" w:rsidRDefault="00D7695B" w:rsidP="00BD1D90">
            <w:pPr>
              <w:pStyle w:val="TableParagraph"/>
              <w:keepNext/>
              <w:jc w:val="center"/>
              <w:rPr>
                <w:rFonts w:ascii="宋体" w:hAnsi="宋体" w:cs="宋体"/>
                <w:lang w:eastAsia="zh-CN"/>
              </w:rPr>
            </w:pPr>
            <w:r w:rsidRPr="00D7695B">
              <w:rPr>
                <w:rFonts w:ascii="宋体" w:hAnsi="宋体" w:cs="宋体"/>
                <w:b/>
                <w:bCs/>
                <w:lang w:eastAsia="zh-CN"/>
              </w:rPr>
              <w:t>条款号</w:t>
            </w:r>
          </w:p>
        </w:tc>
        <w:tc>
          <w:tcPr>
            <w:tcW w:w="1417" w:type="dxa"/>
            <w:vAlign w:val="center"/>
          </w:tcPr>
          <w:p w14:paraId="3C0615A9" w14:textId="77777777" w:rsidR="00D7695B" w:rsidRPr="00D7695B" w:rsidRDefault="00D7695B" w:rsidP="00BD1D90">
            <w:pPr>
              <w:pStyle w:val="TableParagraph"/>
              <w:keepNext/>
              <w:jc w:val="center"/>
              <w:rPr>
                <w:rFonts w:ascii="宋体" w:hAnsi="宋体" w:cs="宋体"/>
                <w:lang w:eastAsia="zh-CN"/>
              </w:rPr>
            </w:pPr>
            <w:r w:rsidRPr="00D7695B">
              <w:rPr>
                <w:rFonts w:ascii="宋体" w:hAnsi="宋体" w:cs="宋体"/>
                <w:lang w:eastAsia="zh-CN"/>
              </w:rPr>
              <w:t>条款内容</w:t>
            </w:r>
          </w:p>
        </w:tc>
        <w:tc>
          <w:tcPr>
            <w:tcW w:w="6706" w:type="dxa"/>
            <w:tcMar>
              <w:top w:w="28" w:type="dxa"/>
              <w:left w:w="28" w:type="dxa"/>
              <w:bottom w:w="28" w:type="dxa"/>
              <w:right w:w="28" w:type="dxa"/>
            </w:tcMar>
            <w:vAlign w:val="center"/>
          </w:tcPr>
          <w:p w14:paraId="5079C3D1" w14:textId="77777777" w:rsidR="00D7695B" w:rsidRPr="00D7695B" w:rsidRDefault="00D7695B" w:rsidP="00BD1D90">
            <w:pPr>
              <w:pStyle w:val="TableParagraph"/>
              <w:keepNext/>
              <w:jc w:val="center"/>
              <w:rPr>
                <w:rFonts w:ascii="宋体" w:hAnsi="宋体" w:cs="宋体"/>
                <w:lang w:eastAsia="zh-CN"/>
              </w:rPr>
            </w:pPr>
            <w:r w:rsidRPr="00D7695B">
              <w:rPr>
                <w:rFonts w:ascii="宋体" w:hAnsi="宋体" w:cs="宋体" w:hint="eastAsia"/>
                <w:b/>
                <w:bCs/>
                <w:lang w:eastAsia="zh-CN"/>
              </w:rPr>
              <w:t>编列内容</w:t>
            </w:r>
          </w:p>
        </w:tc>
      </w:tr>
      <w:tr w:rsidR="00D7695B" w:rsidRPr="00D7695B" w14:paraId="5123423D" w14:textId="77777777" w:rsidTr="00BD1D90">
        <w:trPr>
          <w:cantSplit/>
          <w:trHeight w:val="397"/>
          <w:jc w:val="center"/>
        </w:trPr>
        <w:tc>
          <w:tcPr>
            <w:tcW w:w="867" w:type="dxa"/>
            <w:tcMar>
              <w:top w:w="28" w:type="dxa"/>
              <w:left w:w="28" w:type="dxa"/>
              <w:bottom w:w="28" w:type="dxa"/>
              <w:right w:w="28" w:type="dxa"/>
            </w:tcMar>
            <w:vAlign w:val="center"/>
          </w:tcPr>
          <w:p w14:paraId="1D42472F" w14:textId="77777777" w:rsidR="00D7695B" w:rsidRPr="00D7695B" w:rsidRDefault="00D7695B" w:rsidP="00BD1D90">
            <w:pPr>
              <w:pStyle w:val="TableParagraph"/>
              <w:jc w:val="center"/>
              <w:rPr>
                <w:rFonts w:ascii="Times New Roman"/>
                <w:lang w:eastAsia="zh-CN"/>
              </w:rPr>
            </w:pPr>
            <w:r w:rsidRPr="00D7695B">
              <w:rPr>
                <w:rFonts w:ascii="Times New Roman"/>
                <w:lang w:eastAsia="zh-CN"/>
              </w:rPr>
              <w:t>2.2.1</w:t>
            </w:r>
          </w:p>
        </w:tc>
        <w:tc>
          <w:tcPr>
            <w:tcW w:w="1417" w:type="dxa"/>
            <w:tcMar>
              <w:top w:w="28" w:type="dxa"/>
              <w:left w:w="28" w:type="dxa"/>
              <w:bottom w:w="28" w:type="dxa"/>
              <w:right w:w="28" w:type="dxa"/>
            </w:tcMar>
            <w:vAlign w:val="center"/>
          </w:tcPr>
          <w:p w14:paraId="12B19697" w14:textId="77777777" w:rsidR="00D7695B" w:rsidRPr="00D7695B" w:rsidRDefault="00D7695B" w:rsidP="00BD1D90">
            <w:pPr>
              <w:pStyle w:val="TableParagraph"/>
              <w:jc w:val="center"/>
              <w:rPr>
                <w:rFonts w:ascii="Times New Roman"/>
                <w:lang w:eastAsia="zh-CN"/>
              </w:rPr>
            </w:pPr>
            <w:r w:rsidRPr="00D7695B">
              <w:rPr>
                <w:rFonts w:ascii="Times New Roman" w:hint="eastAsia"/>
                <w:lang w:eastAsia="zh-CN"/>
              </w:rPr>
              <w:t>分值构成</w:t>
            </w:r>
          </w:p>
          <w:p w14:paraId="41EAE164" w14:textId="77777777" w:rsidR="00D7695B" w:rsidRPr="00D7695B" w:rsidRDefault="00D7695B" w:rsidP="00BD1D90">
            <w:pPr>
              <w:pStyle w:val="TableParagraph"/>
              <w:jc w:val="center"/>
              <w:rPr>
                <w:rFonts w:ascii="Times New Roman"/>
                <w:lang w:eastAsia="zh-CN"/>
              </w:rPr>
            </w:pPr>
            <w:r w:rsidRPr="00D7695B">
              <w:rPr>
                <w:rFonts w:ascii="Times New Roman"/>
                <w:lang w:eastAsia="zh-CN"/>
              </w:rPr>
              <w:t>(</w:t>
            </w:r>
            <w:r w:rsidRPr="00D7695B">
              <w:rPr>
                <w:rFonts w:ascii="Times New Roman" w:hint="eastAsia"/>
                <w:lang w:eastAsia="zh-CN"/>
              </w:rPr>
              <w:t>总分</w:t>
            </w:r>
            <w:r w:rsidRPr="00D7695B">
              <w:rPr>
                <w:rFonts w:ascii="Times New Roman"/>
                <w:lang w:eastAsia="zh-CN"/>
              </w:rPr>
              <w:t>100</w:t>
            </w:r>
            <w:r w:rsidRPr="00D7695B">
              <w:rPr>
                <w:rFonts w:ascii="Times New Roman" w:hint="eastAsia"/>
                <w:lang w:eastAsia="zh-CN"/>
              </w:rPr>
              <w:t>分</w:t>
            </w:r>
            <w:r w:rsidRPr="00D7695B">
              <w:rPr>
                <w:rFonts w:ascii="Times New Roman"/>
                <w:lang w:eastAsia="zh-CN"/>
              </w:rPr>
              <w:t>)</w:t>
            </w:r>
          </w:p>
        </w:tc>
        <w:tc>
          <w:tcPr>
            <w:tcW w:w="6706" w:type="dxa"/>
            <w:tcMar>
              <w:top w:w="28" w:type="dxa"/>
              <w:left w:w="28" w:type="dxa"/>
              <w:bottom w:w="28" w:type="dxa"/>
              <w:right w:w="28" w:type="dxa"/>
            </w:tcMar>
          </w:tcPr>
          <w:p w14:paraId="6AD59E8E" w14:textId="77777777" w:rsidR="00D7695B" w:rsidRPr="00D7695B" w:rsidRDefault="00D7695B" w:rsidP="00D7695B">
            <w:pPr>
              <w:pStyle w:val="TableParagraph"/>
              <w:spacing w:line="276" w:lineRule="auto"/>
              <w:rPr>
                <w:rFonts w:ascii="Times New Roman" w:hAnsi="Times New Roman"/>
                <w:lang w:eastAsia="zh-CN"/>
              </w:rPr>
            </w:pPr>
            <w:r w:rsidRPr="00D7695B">
              <w:rPr>
                <w:rFonts w:ascii="Times New Roman" w:hAnsi="Times New Roman"/>
                <w:bCs/>
                <w:lang w:eastAsia="zh-CN"/>
              </w:rPr>
              <w:t>第一个信封（商务及技术文件）评分分值构成：</w:t>
            </w:r>
          </w:p>
          <w:p w14:paraId="203096A3" w14:textId="77777777" w:rsidR="00D7695B" w:rsidRPr="00D7695B" w:rsidRDefault="00D7695B" w:rsidP="00D7695B">
            <w:pPr>
              <w:pStyle w:val="TableParagraph"/>
              <w:spacing w:line="276" w:lineRule="auto"/>
              <w:ind w:firstLineChars="200" w:firstLine="440"/>
              <w:rPr>
                <w:rFonts w:ascii="Times New Roman" w:hAnsi="Times New Roman"/>
                <w:lang w:eastAsia="zh-CN"/>
              </w:rPr>
            </w:pPr>
            <w:r w:rsidRPr="00D7695B">
              <w:rPr>
                <w:rFonts w:ascii="Times New Roman" w:hAnsi="Times New Roman"/>
                <w:lang w:eastAsia="zh-CN"/>
              </w:rPr>
              <w:t>技术建议书：</w:t>
            </w:r>
            <w:r w:rsidRPr="00D7695B">
              <w:rPr>
                <w:rFonts w:ascii="Times New Roman" w:hAnsi="Times New Roman"/>
                <w:lang w:eastAsia="zh-CN"/>
              </w:rPr>
              <w:t>35</w:t>
            </w:r>
            <w:r w:rsidRPr="00D7695B">
              <w:rPr>
                <w:rFonts w:ascii="Times New Roman" w:hAnsi="Times New Roman"/>
                <w:lang w:eastAsia="zh-CN"/>
              </w:rPr>
              <w:t>分</w:t>
            </w:r>
          </w:p>
          <w:p w14:paraId="030FB82C" w14:textId="77777777" w:rsidR="00D7695B" w:rsidRPr="00D7695B" w:rsidRDefault="00D7695B" w:rsidP="00D7695B">
            <w:pPr>
              <w:pStyle w:val="TableParagraph"/>
              <w:spacing w:line="276" w:lineRule="auto"/>
              <w:ind w:firstLineChars="200" w:firstLine="440"/>
              <w:rPr>
                <w:rFonts w:ascii="Times New Roman" w:hAnsi="Times New Roman"/>
                <w:lang w:eastAsia="zh-CN"/>
              </w:rPr>
            </w:pPr>
            <w:r w:rsidRPr="00D7695B">
              <w:rPr>
                <w:rFonts w:ascii="Times New Roman" w:hAnsi="Times New Roman"/>
                <w:lang w:eastAsia="zh-CN"/>
              </w:rPr>
              <w:t>主要人员：</w:t>
            </w:r>
            <w:r w:rsidRPr="00D7695B">
              <w:rPr>
                <w:rFonts w:ascii="Times New Roman" w:hAnsi="Times New Roman"/>
                <w:lang w:eastAsia="zh-CN"/>
              </w:rPr>
              <w:t>30</w:t>
            </w:r>
            <w:r w:rsidRPr="00D7695B">
              <w:rPr>
                <w:rFonts w:ascii="Times New Roman" w:hAnsi="Times New Roman"/>
                <w:lang w:eastAsia="zh-CN"/>
              </w:rPr>
              <w:t>分</w:t>
            </w:r>
          </w:p>
          <w:p w14:paraId="0D191201" w14:textId="77777777" w:rsidR="00D7695B" w:rsidRPr="00D7695B" w:rsidRDefault="00D7695B" w:rsidP="00D7695B">
            <w:pPr>
              <w:pStyle w:val="TableParagraph"/>
              <w:spacing w:line="276" w:lineRule="auto"/>
              <w:ind w:firstLineChars="200" w:firstLine="440"/>
              <w:rPr>
                <w:rFonts w:ascii="Times New Roman" w:hAnsi="Times New Roman"/>
                <w:lang w:eastAsia="zh-CN"/>
              </w:rPr>
            </w:pPr>
            <w:r w:rsidRPr="00D7695B">
              <w:rPr>
                <w:rFonts w:ascii="Times New Roman" w:hAnsi="Times New Roman"/>
                <w:lang w:eastAsia="zh-CN"/>
              </w:rPr>
              <w:t>业绩：</w:t>
            </w:r>
            <w:r w:rsidRPr="00D7695B">
              <w:rPr>
                <w:rFonts w:ascii="Times New Roman" w:hAnsi="Times New Roman"/>
                <w:lang w:eastAsia="zh-CN"/>
              </w:rPr>
              <w:t>15</w:t>
            </w:r>
            <w:r w:rsidRPr="00D7695B">
              <w:rPr>
                <w:rFonts w:ascii="Times New Roman" w:hAnsi="Times New Roman"/>
                <w:lang w:eastAsia="zh-CN"/>
              </w:rPr>
              <w:t>分</w:t>
            </w:r>
          </w:p>
          <w:p w14:paraId="15D475AD" w14:textId="77777777" w:rsidR="00D7695B" w:rsidRPr="00D7695B" w:rsidRDefault="00D7695B" w:rsidP="00D7695B">
            <w:pPr>
              <w:pStyle w:val="TableParagraph"/>
              <w:spacing w:line="276" w:lineRule="auto"/>
              <w:ind w:firstLineChars="200" w:firstLine="440"/>
              <w:rPr>
                <w:rFonts w:ascii="Times New Roman" w:hAnsi="Times New Roman"/>
                <w:lang w:eastAsia="zh-CN"/>
              </w:rPr>
            </w:pPr>
            <w:r w:rsidRPr="00D7695B">
              <w:rPr>
                <w:rFonts w:ascii="Times New Roman" w:hAnsi="Times New Roman"/>
                <w:lang w:eastAsia="zh-CN"/>
              </w:rPr>
              <w:t>履约信誉：</w:t>
            </w:r>
            <w:r w:rsidRPr="00D7695B">
              <w:rPr>
                <w:rFonts w:ascii="Times New Roman" w:hAnsi="Times New Roman"/>
                <w:lang w:eastAsia="zh-CN"/>
              </w:rPr>
              <w:t>10</w:t>
            </w:r>
            <w:r w:rsidRPr="00D7695B">
              <w:rPr>
                <w:rFonts w:ascii="Times New Roman" w:hAnsi="Times New Roman"/>
                <w:lang w:eastAsia="zh-CN"/>
              </w:rPr>
              <w:t>分</w:t>
            </w:r>
          </w:p>
          <w:p w14:paraId="12B338FF" w14:textId="77777777" w:rsidR="00D7695B" w:rsidRPr="00D7695B" w:rsidRDefault="00D7695B" w:rsidP="00D7695B">
            <w:pPr>
              <w:pStyle w:val="TableParagraph"/>
              <w:spacing w:line="276" w:lineRule="auto"/>
              <w:rPr>
                <w:rFonts w:ascii="Times New Roman" w:hAnsi="Times New Roman"/>
                <w:lang w:eastAsia="zh-CN"/>
              </w:rPr>
            </w:pPr>
            <w:r w:rsidRPr="00D7695B">
              <w:rPr>
                <w:rFonts w:ascii="Times New Roman" w:hAnsi="Times New Roman"/>
                <w:bCs/>
                <w:lang w:eastAsia="zh-CN"/>
              </w:rPr>
              <w:t>第二个信封（报价文件）评分分值构成：</w:t>
            </w:r>
          </w:p>
          <w:p w14:paraId="009E39FD" w14:textId="77777777" w:rsidR="00D7695B" w:rsidRPr="00D7695B" w:rsidRDefault="00D7695B" w:rsidP="00D7695B">
            <w:pPr>
              <w:pStyle w:val="TableParagraph"/>
              <w:spacing w:line="276" w:lineRule="auto"/>
              <w:ind w:firstLineChars="200" w:firstLine="440"/>
              <w:rPr>
                <w:rFonts w:ascii="Times New Roman" w:hAnsi="Times New Roman"/>
                <w:lang w:eastAsia="zh-CN"/>
              </w:rPr>
            </w:pPr>
            <w:r w:rsidRPr="00D7695B">
              <w:rPr>
                <w:rFonts w:ascii="Times New Roman" w:hAnsi="Times New Roman"/>
                <w:lang w:eastAsia="zh-CN"/>
              </w:rPr>
              <w:t>评标价：</w:t>
            </w:r>
            <w:r w:rsidRPr="00D7695B">
              <w:rPr>
                <w:rFonts w:ascii="Times New Roman" w:hAnsi="Times New Roman"/>
                <w:lang w:eastAsia="zh-CN"/>
              </w:rPr>
              <w:t>10</w:t>
            </w:r>
            <w:r w:rsidRPr="00D7695B">
              <w:rPr>
                <w:rFonts w:ascii="Times New Roman" w:hAnsi="Times New Roman"/>
                <w:lang w:eastAsia="zh-CN"/>
              </w:rPr>
              <w:t>分</w:t>
            </w:r>
          </w:p>
        </w:tc>
      </w:tr>
      <w:tr w:rsidR="00D7695B" w:rsidRPr="00D7695B" w14:paraId="1A2A12E5" w14:textId="77777777" w:rsidTr="00BD1D90">
        <w:trPr>
          <w:cantSplit/>
          <w:trHeight w:val="397"/>
          <w:jc w:val="center"/>
        </w:trPr>
        <w:tc>
          <w:tcPr>
            <w:tcW w:w="867" w:type="dxa"/>
            <w:tcMar>
              <w:top w:w="28" w:type="dxa"/>
              <w:left w:w="28" w:type="dxa"/>
              <w:bottom w:w="28" w:type="dxa"/>
              <w:right w:w="28" w:type="dxa"/>
            </w:tcMar>
            <w:vAlign w:val="center"/>
          </w:tcPr>
          <w:p w14:paraId="50B0FD82" w14:textId="77777777" w:rsidR="00D7695B" w:rsidRPr="00D7695B" w:rsidRDefault="00D7695B" w:rsidP="00BD1D90">
            <w:pPr>
              <w:pStyle w:val="TableParagraph"/>
              <w:jc w:val="center"/>
              <w:rPr>
                <w:rFonts w:ascii="Times New Roman"/>
                <w:lang w:eastAsia="zh-CN"/>
              </w:rPr>
            </w:pPr>
            <w:r w:rsidRPr="00D7695B">
              <w:rPr>
                <w:rFonts w:ascii="Times New Roman"/>
                <w:lang w:eastAsia="zh-CN"/>
              </w:rPr>
              <w:t>2.2.2</w:t>
            </w:r>
          </w:p>
        </w:tc>
        <w:tc>
          <w:tcPr>
            <w:tcW w:w="1417" w:type="dxa"/>
            <w:tcMar>
              <w:top w:w="28" w:type="dxa"/>
              <w:left w:w="28" w:type="dxa"/>
              <w:bottom w:w="28" w:type="dxa"/>
              <w:right w:w="28" w:type="dxa"/>
            </w:tcMar>
            <w:vAlign w:val="center"/>
          </w:tcPr>
          <w:p w14:paraId="30FA3BAB" w14:textId="77777777" w:rsidR="00D7695B" w:rsidRPr="00D7695B" w:rsidRDefault="00D7695B" w:rsidP="00BD1D90">
            <w:pPr>
              <w:pStyle w:val="TableParagraph"/>
              <w:jc w:val="center"/>
              <w:rPr>
                <w:rFonts w:ascii="Times New Roman"/>
                <w:lang w:eastAsia="zh-CN"/>
              </w:rPr>
            </w:pPr>
            <w:r w:rsidRPr="00D7695B">
              <w:rPr>
                <w:rFonts w:ascii="Times New Roman" w:hint="eastAsia"/>
                <w:lang w:eastAsia="zh-CN"/>
              </w:rPr>
              <w:t>评标基准价</w:t>
            </w:r>
            <w:r w:rsidRPr="00D7695B">
              <w:rPr>
                <w:rFonts w:ascii="Times New Roman"/>
                <w:lang w:eastAsia="zh-CN"/>
              </w:rPr>
              <w:br/>
            </w:r>
            <w:r w:rsidRPr="00D7695B">
              <w:rPr>
                <w:rFonts w:ascii="Times New Roman" w:hint="eastAsia"/>
                <w:lang w:eastAsia="zh-CN"/>
              </w:rPr>
              <w:t>计算方法</w:t>
            </w:r>
          </w:p>
        </w:tc>
        <w:tc>
          <w:tcPr>
            <w:tcW w:w="6706" w:type="dxa"/>
            <w:tcMar>
              <w:top w:w="28" w:type="dxa"/>
              <w:left w:w="28" w:type="dxa"/>
              <w:bottom w:w="28" w:type="dxa"/>
              <w:right w:w="28" w:type="dxa"/>
            </w:tcMar>
          </w:tcPr>
          <w:p w14:paraId="0ACFE7FD" w14:textId="77777777" w:rsidR="00D7695B" w:rsidRPr="00D7695B" w:rsidRDefault="00D7695B" w:rsidP="00D7695B">
            <w:pPr>
              <w:pStyle w:val="TableParagraph"/>
              <w:spacing w:line="276" w:lineRule="auto"/>
              <w:ind w:firstLineChars="150" w:firstLine="330"/>
              <w:rPr>
                <w:rFonts w:ascii="Times New Roman" w:hAnsi="Times New Roman"/>
                <w:lang w:eastAsia="zh-CN"/>
              </w:rPr>
            </w:pPr>
            <w:r w:rsidRPr="00D7695B">
              <w:rPr>
                <w:rFonts w:ascii="Times New Roman" w:hAnsi="Times New Roman"/>
                <w:lang w:eastAsia="zh-CN"/>
              </w:rPr>
              <w:t>评标基准价的计算：</w:t>
            </w:r>
          </w:p>
          <w:p w14:paraId="650398B8" w14:textId="77777777" w:rsidR="00D7695B" w:rsidRPr="00D7695B" w:rsidRDefault="00D7695B" w:rsidP="00D7695B">
            <w:pPr>
              <w:pStyle w:val="TableParagraph"/>
              <w:spacing w:line="276" w:lineRule="auto"/>
              <w:ind w:firstLineChars="150" w:firstLine="330"/>
              <w:rPr>
                <w:rFonts w:ascii="Times New Roman" w:hAnsi="Times New Roman"/>
                <w:lang w:eastAsia="zh-CN"/>
              </w:rPr>
            </w:pPr>
            <w:r w:rsidRPr="00D7695B">
              <w:rPr>
                <w:rFonts w:ascii="Times New Roman" w:hAnsi="Times New Roman"/>
                <w:lang w:eastAsia="zh-CN"/>
              </w:rPr>
              <w:t>在开标现场，招标人当场计算并宣布评标基准价。</w:t>
            </w:r>
          </w:p>
          <w:p w14:paraId="5606B371" w14:textId="77777777" w:rsidR="00D7695B" w:rsidRPr="00D7695B" w:rsidRDefault="00D7695B" w:rsidP="00D7695B">
            <w:pPr>
              <w:pStyle w:val="TableParagraph"/>
              <w:spacing w:line="276" w:lineRule="auto"/>
              <w:ind w:firstLineChars="150" w:firstLine="330"/>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1</w:t>
            </w:r>
            <w:r w:rsidRPr="00D7695B">
              <w:rPr>
                <w:rFonts w:ascii="Times New Roman" w:hAnsi="Times New Roman"/>
                <w:lang w:eastAsia="zh-CN"/>
              </w:rPr>
              <w:t>）评标价的确定：</w:t>
            </w:r>
          </w:p>
          <w:p w14:paraId="5A1EE5C5" w14:textId="77777777" w:rsidR="00D7695B" w:rsidRPr="00D7695B" w:rsidRDefault="00D7695B" w:rsidP="00D7695B">
            <w:pPr>
              <w:pStyle w:val="TableParagraph"/>
              <w:spacing w:line="276" w:lineRule="auto"/>
              <w:ind w:firstLineChars="150" w:firstLine="330"/>
              <w:rPr>
                <w:rFonts w:ascii="Times New Roman" w:hAnsi="Times New Roman"/>
                <w:lang w:eastAsia="zh-CN"/>
              </w:rPr>
            </w:pPr>
            <w:r w:rsidRPr="00D7695B">
              <w:rPr>
                <w:rFonts w:ascii="Times New Roman" w:hAnsi="Times New Roman"/>
                <w:lang w:eastAsia="zh-CN"/>
              </w:rPr>
              <w:t>评标价＝投标函文字报价</w:t>
            </w:r>
          </w:p>
          <w:p w14:paraId="6E6189BC" w14:textId="77777777" w:rsidR="00D7695B" w:rsidRPr="00D7695B" w:rsidRDefault="00D7695B" w:rsidP="00D7695B">
            <w:pPr>
              <w:pStyle w:val="TableParagraph"/>
              <w:spacing w:line="276" w:lineRule="auto"/>
              <w:ind w:firstLineChars="150" w:firstLine="330"/>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2</w:t>
            </w:r>
            <w:r w:rsidRPr="00D7695B">
              <w:rPr>
                <w:rFonts w:ascii="Times New Roman" w:hAnsi="Times New Roman"/>
                <w:lang w:eastAsia="zh-CN"/>
              </w:rPr>
              <w:t>）评标价平均值的计算：</w:t>
            </w:r>
          </w:p>
          <w:p w14:paraId="2EEDE2F7" w14:textId="77777777" w:rsidR="00D7695B" w:rsidRPr="00D7695B" w:rsidRDefault="00D7695B" w:rsidP="00D7695B">
            <w:pPr>
              <w:pStyle w:val="TableParagraph"/>
              <w:spacing w:line="276" w:lineRule="auto"/>
              <w:ind w:firstLineChars="150" w:firstLine="330"/>
              <w:rPr>
                <w:rFonts w:ascii="Times New Roman" w:hAnsi="Times New Roman"/>
                <w:lang w:eastAsia="zh-CN"/>
              </w:rPr>
            </w:pPr>
            <w:r w:rsidRPr="00D7695B">
              <w:rPr>
                <w:rFonts w:ascii="Times New Roman" w:hAnsi="Times New Roman"/>
                <w:lang w:eastAsia="zh-CN"/>
              </w:rPr>
              <w:t>除按第二章</w:t>
            </w:r>
            <w:r w:rsidRPr="00D7695B">
              <w:rPr>
                <w:rFonts w:ascii="Times New Roman" w:hAnsi="Times New Roman"/>
                <w:lang w:eastAsia="zh-CN"/>
              </w:rPr>
              <w:t>“</w:t>
            </w:r>
            <w:r w:rsidRPr="00D7695B">
              <w:rPr>
                <w:rFonts w:ascii="Times New Roman" w:hAnsi="Times New Roman"/>
                <w:lang w:eastAsia="zh-CN"/>
              </w:rPr>
              <w:t>投标人须知</w:t>
            </w:r>
            <w:r w:rsidRPr="00D7695B">
              <w:rPr>
                <w:rFonts w:ascii="Times New Roman" w:hAnsi="Times New Roman"/>
                <w:lang w:eastAsia="zh-CN"/>
              </w:rPr>
              <w:t>”</w:t>
            </w:r>
            <w:r w:rsidRPr="00D7695B">
              <w:rPr>
                <w:rFonts w:ascii="Times New Roman" w:hAnsi="Times New Roman"/>
                <w:lang w:eastAsia="zh-CN"/>
              </w:rPr>
              <w:t>第</w:t>
            </w:r>
            <w:r w:rsidRPr="00D7695B">
              <w:rPr>
                <w:rFonts w:ascii="Times New Roman" w:hAnsi="Times New Roman"/>
                <w:lang w:eastAsia="zh-CN"/>
              </w:rPr>
              <w:t>5.2.4</w:t>
            </w:r>
            <w:r w:rsidRPr="00D7695B">
              <w:rPr>
                <w:rFonts w:ascii="Times New Roman" w:hAnsi="Times New Roman"/>
                <w:lang w:eastAsia="zh-CN"/>
              </w:rPr>
              <w:t>项规定开标现场被宣布为不进入评标基准价计算的投标报价之外，所有投标人的评标价去掉一个最高值和一个最低值后的算术平均值即为评标价平均值（如果参与评标价平均值计算的有效投标人少于</w:t>
            </w:r>
            <w:r w:rsidRPr="00D7695B">
              <w:rPr>
                <w:rFonts w:ascii="Times New Roman" w:hAnsi="Times New Roman"/>
                <w:lang w:eastAsia="zh-CN"/>
              </w:rPr>
              <w:t>5</w:t>
            </w:r>
            <w:r w:rsidRPr="00D7695B">
              <w:rPr>
                <w:rFonts w:ascii="Times New Roman" w:hAnsi="Times New Roman"/>
                <w:lang w:eastAsia="zh-CN"/>
              </w:rPr>
              <w:t>家时，则计算评标价平均值时不去掉最高值和最低值）；</w:t>
            </w:r>
          </w:p>
          <w:p w14:paraId="7728E655" w14:textId="77777777" w:rsidR="00D7695B" w:rsidRPr="00D7695B" w:rsidRDefault="00D7695B" w:rsidP="00D7695B">
            <w:pPr>
              <w:pStyle w:val="TableParagraph"/>
              <w:spacing w:line="276" w:lineRule="auto"/>
              <w:ind w:firstLineChars="150" w:firstLine="330"/>
              <w:rPr>
                <w:rFonts w:ascii="Times New Roman" w:hAnsi="Times New Roman"/>
                <w:lang w:eastAsia="zh-CN"/>
              </w:rPr>
            </w:pPr>
            <w:r w:rsidRPr="00D7695B">
              <w:rPr>
                <w:rFonts w:ascii="Times New Roman" w:hAnsi="Times New Roman"/>
                <w:lang w:eastAsia="zh-CN"/>
              </w:rPr>
              <w:t>（</w:t>
            </w:r>
            <w:r w:rsidRPr="00D7695B">
              <w:rPr>
                <w:rFonts w:ascii="Times New Roman" w:hAnsi="Times New Roman"/>
                <w:lang w:eastAsia="zh-CN"/>
              </w:rPr>
              <w:t>3</w:t>
            </w:r>
            <w:r w:rsidRPr="00D7695B">
              <w:rPr>
                <w:rFonts w:ascii="Times New Roman" w:hAnsi="Times New Roman"/>
                <w:lang w:eastAsia="zh-CN"/>
              </w:rPr>
              <w:t>）评标基准价的确定：</w:t>
            </w:r>
          </w:p>
          <w:p w14:paraId="77194B74" w14:textId="77777777" w:rsidR="00D7695B" w:rsidRPr="00D7695B" w:rsidRDefault="00D7695B" w:rsidP="00D7695B">
            <w:pPr>
              <w:pStyle w:val="TableParagraph"/>
              <w:spacing w:line="276" w:lineRule="auto"/>
              <w:ind w:firstLineChars="150" w:firstLine="330"/>
              <w:rPr>
                <w:rFonts w:ascii="Times New Roman" w:hAnsi="Times New Roman"/>
                <w:lang w:eastAsia="zh-CN"/>
              </w:rPr>
            </w:pPr>
            <w:r w:rsidRPr="00D7695B">
              <w:rPr>
                <w:rFonts w:ascii="Times New Roman" w:hAnsi="Times New Roman"/>
                <w:lang w:eastAsia="zh-CN"/>
              </w:rPr>
              <w:t>将评标价平均值直接作为评标基准价。</w:t>
            </w:r>
          </w:p>
          <w:p w14:paraId="207095A8" w14:textId="77777777" w:rsidR="00D7695B" w:rsidRPr="00D7695B" w:rsidRDefault="00D7695B" w:rsidP="00D7695B">
            <w:pPr>
              <w:pStyle w:val="TableParagraph"/>
              <w:spacing w:line="276" w:lineRule="auto"/>
              <w:ind w:firstLineChars="150" w:firstLine="330"/>
              <w:jc w:val="both"/>
              <w:rPr>
                <w:rFonts w:ascii="Times New Roman" w:hAnsi="Times New Roman"/>
                <w:lang w:eastAsia="zh-CN"/>
              </w:rPr>
            </w:pPr>
            <w:r w:rsidRPr="00D7695B">
              <w:rPr>
                <w:rFonts w:ascii="Times New Roman" w:hAnsi="Times New Roman"/>
                <w:lang w:eastAsia="zh-CN"/>
              </w:rPr>
              <w:t>在评标过程中，评标委员会应对招标人计算的评标基准价进行复核，存在计算错误的应予以修正并在评标报告中作出说明。除此之外，评标基准价在整个评标期间保持不变，不随任何因素发生变化。</w:t>
            </w:r>
          </w:p>
        </w:tc>
      </w:tr>
      <w:tr w:rsidR="00D7695B" w:rsidRPr="00D7695B" w14:paraId="146374BA" w14:textId="77777777" w:rsidTr="00BD1D90">
        <w:trPr>
          <w:cantSplit/>
          <w:trHeight w:val="1100"/>
          <w:jc w:val="center"/>
        </w:trPr>
        <w:tc>
          <w:tcPr>
            <w:tcW w:w="867" w:type="dxa"/>
            <w:tcMar>
              <w:top w:w="28" w:type="dxa"/>
              <w:left w:w="28" w:type="dxa"/>
              <w:bottom w:w="28" w:type="dxa"/>
              <w:right w:w="28" w:type="dxa"/>
            </w:tcMar>
            <w:vAlign w:val="center"/>
          </w:tcPr>
          <w:p w14:paraId="5B238BE5" w14:textId="77777777" w:rsidR="00D7695B" w:rsidRPr="00D7695B" w:rsidRDefault="00D7695B" w:rsidP="00BD1D90">
            <w:pPr>
              <w:pStyle w:val="TableParagraph"/>
              <w:jc w:val="center"/>
              <w:rPr>
                <w:rFonts w:ascii="Times New Roman"/>
                <w:lang w:eastAsia="zh-CN"/>
              </w:rPr>
            </w:pPr>
            <w:r w:rsidRPr="00D7695B">
              <w:rPr>
                <w:rFonts w:ascii="Times New Roman"/>
                <w:lang w:eastAsia="zh-CN"/>
              </w:rPr>
              <w:t>2.2.3</w:t>
            </w:r>
          </w:p>
        </w:tc>
        <w:tc>
          <w:tcPr>
            <w:tcW w:w="1417" w:type="dxa"/>
            <w:tcMar>
              <w:top w:w="28" w:type="dxa"/>
              <w:left w:w="28" w:type="dxa"/>
              <w:bottom w:w="28" w:type="dxa"/>
              <w:right w:w="28" w:type="dxa"/>
            </w:tcMar>
            <w:vAlign w:val="center"/>
          </w:tcPr>
          <w:p w14:paraId="7DBAAC93" w14:textId="77777777" w:rsidR="00D7695B" w:rsidRPr="00D7695B" w:rsidRDefault="00D7695B" w:rsidP="00BD1D90">
            <w:pPr>
              <w:pStyle w:val="TableParagraph"/>
              <w:jc w:val="center"/>
              <w:rPr>
                <w:rFonts w:ascii="Times New Roman"/>
                <w:lang w:eastAsia="zh-CN"/>
              </w:rPr>
            </w:pPr>
            <w:r w:rsidRPr="00D7695B">
              <w:rPr>
                <w:rFonts w:ascii="Times New Roman" w:hint="eastAsia"/>
                <w:lang w:eastAsia="zh-CN"/>
              </w:rPr>
              <w:t>评标价的偏差率计算公式</w:t>
            </w:r>
          </w:p>
        </w:tc>
        <w:tc>
          <w:tcPr>
            <w:tcW w:w="6706" w:type="dxa"/>
            <w:tcMar>
              <w:top w:w="28" w:type="dxa"/>
              <w:left w:w="28" w:type="dxa"/>
              <w:bottom w:w="28" w:type="dxa"/>
              <w:right w:w="28" w:type="dxa"/>
            </w:tcMar>
            <w:vAlign w:val="center"/>
          </w:tcPr>
          <w:p w14:paraId="7D7B822D" w14:textId="77777777" w:rsidR="00D7695B" w:rsidRPr="00D7695B" w:rsidRDefault="00D7695B" w:rsidP="00BD1D90">
            <w:pPr>
              <w:pStyle w:val="TableParagraph"/>
              <w:jc w:val="both"/>
              <w:rPr>
                <w:rFonts w:ascii="Times New Roman"/>
                <w:lang w:eastAsia="zh-CN"/>
              </w:rPr>
            </w:pPr>
            <w:r w:rsidRPr="00D7695B">
              <w:rPr>
                <w:rFonts w:ascii="Times New Roman" w:hint="eastAsia"/>
                <w:lang w:eastAsia="zh-CN"/>
              </w:rPr>
              <w:t>偏差率＝</w:t>
            </w:r>
            <w:r w:rsidRPr="00D7695B">
              <w:rPr>
                <w:rFonts w:ascii="Times New Roman"/>
                <w:lang w:eastAsia="zh-CN"/>
              </w:rPr>
              <w:t>100%</w:t>
            </w:r>
            <w:r w:rsidRPr="00D7695B">
              <w:rPr>
                <w:rFonts w:ascii="Times New Roman" w:hint="eastAsia"/>
                <w:lang w:eastAsia="zh-CN"/>
              </w:rPr>
              <w:t>×（投标人评标价－评标基准价）／评标基准价</w:t>
            </w:r>
          </w:p>
          <w:p w14:paraId="063E0571" w14:textId="77777777" w:rsidR="00D7695B" w:rsidRPr="00D7695B" w:rsidRDefault="00D7695B" w:rsidP="00BD1D90">
            <w:pPr>
              <w:pStyle w:val="TableParagraph"/>
              <w:jc w:val="both"/>
              <w:rPr>
                <w:rFonts w:ascii="Times New Roman"/>
                <w:lang w:eastAsia="zh-CN"/>
              </w:rPr>
            </w:pPr>
            <w:r w:rsidRPr="00D7695B">
              <w:rPr>
                <w:rFonts w:ascii="Times New Roman" w:hint="eastAsia"/>
                <w:lang w:eastAsia="zh-CN"/>
              </w:rPr>
              <w:t>偏差率以百分数形式表示，百分号前保留</w:t>
            </w:r>
            <w:r w:rsidRPr="00D7695B">
              <w:rPr>
                <w:rFonts w:ascii="Times New Roman"/>
                <w:lang w:eastAsia="zh-CN"/>
              </w:rPr>
              <w:t>2</w:t>
            </w:r>
            <w:r w:rsidRPr="00D7695B">
              <w:rPr>
                <w:rFonts w:ascii="Times New Roman" w:hint="eastAsia"/>
                <w:lang w:eastAsia="zh-CN"/>
              </w:rPr>
              <w:t>位小数</w:t>
            </w:r>
          </w:p>
        </w:tc>
      </w:tr>
    </w:tbl>
    <w:p w14:paraId="4681D1A5" w14:textId="77777777" w:rsidR="00D7695B" w:rsidRPr="00D7695B" w:rsidRDefault="00D7695B" w:rsidP="00D7695B">
      <w:pPr>
        <w:keepNext/>
        <w:jc w:val="right"/>
        <w:rPr>
          <w:rFonts w:ascii="宋体" w:hAnsi="宋体" w:cs="宋体"/>
          <w:szCs w:val="21"/>
        </w:rPr>
      </w:pPr>
      <w:r w:rsidRPr="00D7695B">
        <w:rPr>
          <w:rFonts w:ascii="宋体" w:hAnsi="宋体" w:cs="宋体"/>
          <w:szCs w:val="21"/>
        </w:rPr>
        <w:t>续上表</w:t>
      </w:r>
    </w:p>
    <w:tbl>
      <w:tblPr>
        <w:tblW w:w="905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840"/>
        <w:gridCol w:w="382"/>
        <w:gridCol w:w="611"/>
        <w:gridCol w:w="851"/>
        <w:gridCol w:w="1559"/>
        <w:gridCol w:w="567"/>
        <w:gridCol w:w="4247"/>
      </w:tblGrid>
      <w:tr w:rsidR="00D7695B" w:rsidRPr="00D7695B" w14:paraId="196B3B7E" w14:textId="77777777" w:rsidTr="00D7695B">
        <w:trPr>
          <w:cantSplit/>
          <w:trHeight w:val="283"/>
          <w:tblHeader/>
          <w:jc w:val="center"/>
        </w:trPr>
        <w:tc>
          <w:tcPr>
            <w:tcW w:w="4810" w:type="dxa"/>
            <w:gridSpan w:val="6"/>
            <w:tcMar>
              <w:top w:w="28" w:type="dxa"/>
              <w:left w:w="28" w:type="dxa"/>
              <w:bottom w:w="28" w:type="dxa"/>
              <w:right w:w="28" w:type="dxa"/>
            </w:tcMar>
            <w:vAlign w:val="center"/>
          </w:tcPr>
          <w:p w14:paraId="2F69F87C" w14:textId="77777777" w:rsidR="00D7695B" w:rsidRPr="00D7695B" w:rsidRDefault="00D7695B" w:rsidP="00BD1D90">
            <w:pPr>
              <w:pStyle w:val="TableParagraph"/>
              <w:keepNext/>
              <w:snapToGrid w:val="0"/>
              <w:jc w:val="center"/>
              <w:rPr>
                <w:rFonts w:ascii="Times New Roman"/>
                <w:b/>
                <w:sz w:val="21"/>
                <w:lang w:eastAsia="zh-CN"/>
              </w:rPr>
            </w:pPr>
            <w:r w:rsidRPr="00D7695B">
              <w:rPr>
                <w:rFonts w:ascii="Times New Roman" w:hint="eastAsia"/>
                <w:b/>
                <w:sz w:val="21"/>
                <w:lang w:eastAsia="zh-CN"/>
              </w:rPr>
              <w:t>评分因素与权重分值</w:t>
            </w:r>
            <w:r w:rsidRPr="00D7695B">
              <w:rPr>
                <w:rStyle w:val="af7"/>
                <w:rFonts w:ascii="Times New Roman"/>
                <w:b/>
                <w:sz w:val="21"/>
                <w:lang w:eastAsia="zh-CN"/>
              </w:rPr>
              <w:footnoteReference w:id="1"/>
            </w:r>
          </w:p>
        </w:tc>
        <w:tc>
          <w:tcPr>
            <w:tcW w:w="4247" w:type="dxa"/>
            <w:vMerge w:val="restart"/>
            <w:tcMar>
              <w:top w:w="28" w:type="dxa"/>
              <w:left w:w="28" w:type="dxa"/>
              <w:bottom w:w="28" w:type="dxa"/>
              <w:right w:w="28" w:type="dxa"/>
            </w:tcMar>
            <w:vAlign w:val="center"/>
          </w:tcPr>
          <w:p w14:paraId="0F6E66D2" w14:textId="77777777" w:rsidR="00D7695B" w:rsidRPr="00D7695B" w:rsidRDefault="00D7695B" w:rsidP="00BD1D90">
            <w:pPr>
              <w:pStyle w:val="TableParagraph"/>
              <w:keepNext/>
              <w:snapToGrid w:val="0"/>
              <w:jc w:val="center"/>
              <w:rPr>
                <w:rFonts w:ascii="Times New Roman"/>
                <w:b/>
                <w:sz w:val="21"/>
                <w:lang w:eastAsia="zh-CN"/>
              </w:rPr>
            </w:pPr>
            <w:r w:rsidRPr="00D7695B">
              <w:rPr>
                <w:rFonts w:ascii="Times New Roman" w:hint="eastAsia"/>
                <w:b/>
                <w:sz w:val="21"/>
                <w:lang w:eastAsia="zh-CN"/>
              </w:rPr>
              <w:t>评分标准</w:t>
            </w:r>
          </w:p>
        </w:tc>
      </w:tr>
      <w:tr w:rsidR="00D7695B" w:rsidRPr="00D7695B" w14:paraId="0AF7EFB8" w14:textId="77777777" w:rsidTr="00D7695B">
        <w:trPr>
          <w:cantSplit/>
          <w:trHeight w:val="283"/>
          <w:tblHeader/>
          <w:jc w:val="center"/>
        </w:trPr>
        <w:tc>
          <w:tcPr>
            <w:tcW w:w="840" w:type="dxa"/>
            <w:tcMar>
              <w:top w:w="28" w:type="dxa"/>
              <w:left w:w="28" w:type="dxa"/>
              <w:bottom w:w="28" w:type="dxa"/>
              <w:right w:w="28" w:type="dxa"/>
            </w:tcMar>
            <w:vAlign w:val="center"/>
          </w:tcPr>
          <w:p w14:paraId="41D602E7" w14:textId="77777777" w:rsidR="00D7695B" w:rsidRPr="00D7695B" w:rsidRDefault="00D7695B" w:rsidP="00BD1D90">
            <w:pPr>
              <w:pStyle w:val="TableParagraph"/>
              <w:keepNext/>
              <w:snapToGrid w:val="0"/>
              <w:jc w:val="center"/>
              <w:rPr>
                <w:rFonts w:ascii="Times New Roman"/>
                <w:sz w:val="21"/>
                <w:lang w:eastAsia="zh-CN"/>
              </w:rPr>
            </w:pPr>
            <w:r w:rsidRPr="00D7695B">
              <w:rPr>
                <w:rFonts w:ascii="Times New Roman" w:hint="eastAsia"/>
                <w:sz w:val="21"/>
                <w:lang w:eastAsia="zh-CN"/>
              </w:rPr>
              <w:t>条款号</w:t>
            </w:r>
          </w:p>
        </w:tc>
        <w:tc>
          <w:tcPr>
            <w:tcW w:w="993" w:type="dxa"/>
            <w:gridSpan w:val="2"/>
            <w:tcMar>
              <w:top w:w="28" w:type="dxa"/>
              <w:left w:w="28" w:type="dxa"/>
              <w:bottom w:w="28" w:type="dxa"/>
              <w:right w:w="28" w:type="dxa"/>
            </w:tcMar>
            <w:vAlign w:val="center"/>
          </w:tcPr>
          <w:p w14:paraId="4A3A1F40" w14:textId="77777777" w:rsidR="00D7695B" w:rsidRPr="00D7695B" w:rsidRDefault="00D7695B" w:rsidP="00BD1D90">
            <w:pPr>
              <w:pStyle w:val="TableParagraph"/>
              <w:keepNext/>
              <w:snapToGrid w:val="0"/>
              <w:jc w:val="center"/>
              <w:rPr>
                <w:rFonts w:ascii="Times New Roman"/>
                <w:sz w:val="21"/>
                <w:lang w:eastAsia="zh-CN"/>
              </w:rPr>
            </w:pPr>
            <w:r w:rsidRPr="00D7695B">
              <w:rPr>
                <w:rFonts w:ascii="Times New Roman" w:hint="eastAsia"/>
                <w:sz w:val="21"/>
                <w:lang w:eastAsia="zh-CN"/>
              </w:rPr>
              <w:t>评分因素</w:t>
            </w:r>
          </w:p>
        </w:tc>
        <w:tc>
          <w:tcPr>
            <w:tcW w:w="851" w:type="dxa"/>
            <w:tcMar>
              <w:top w:w="28" w:type="dxa"/>
              <w:left w:w="28" w:type="dxa"/>
              <w:bottom w:w="28" w:type="dxa"/>
              <w:right w:w="28" w:type="dxa"/>
            </w:tcMar>
            <w:vAlign w:val="center"/>
          </w:tcPr>
          <w:p w14:paraId="32CDB118" w14:textId="77777777" w:rsidR="00D7695B" w:rsidRPr="00D7695B" w:rsidRDefault="00D7695B" w:rsidP="00BD1D90">
            <w:pPr>
              <w:pStyle w:val="TableParagraph"/>
              <w:keepNext/>
              <w:snapToGrid w:val="0"/>
              <w:jc w:val="center"/>
              <w:rPr>
                <w:rFonts w:ascii="Times New Roman"/>
                <w:w w:val="80"/>
                <w:sz w:val="21"/>
                <w:lang w:eastAsia="zh-CN"/>
              </w:rPr>
            </w:pPr>
            <w:r w:rsidRPr="00D7695B">
              <w:rPr>
                <w:rFonts w:ascii="Times New Roman" w:hint="eastAsia"/>
                <w:w w:val="80"/>
                <w:sz w:val="21"/>
                <w:lang w:eastAsia="zh-CN"/>
              </w:rPr>
              <w:t>评分因素权重分值</w:t>
            </w:r>
          </w:p>
        </w:tc>
        <w:tc>
          <w:tcPr>
            <w:tcW w:w="1559" w:type="dxa"/>
            <w:tcMar>
              <w:top w:w="28" w:type="dxa"/>
              <w:left w:w="28" w:type="dxa"/>
              <w:bottom w:w="28" w:type="dxa"/>
              <w:right w:w="28" w:type="dxa"/>
            </w:tcMar>
            <w:vAlign w:val="center"/>
          </w:tcPr>
          <w:p w14:paraId="180FAD34" w14:textId="77777777" w:rsidR="00D7695B" w:rsidRPr="00D7695B" w:rsidRDefault="00D7695B" w:rsidP="00BD1D90">
            <w:pPr>
              <w:pStyle w:val="TableParagraph"/>
              <w:keepNext/>
              <w:snapToGrid w:val="0"/>
              <w:jc w:val="center"/>
              <w:rPr>
                <w:rFonts w:ascii="Times New Roman"/>
                <w:sz w:val="21"/>
                <w:lang w:eastAsia="zh-CN"/>
              </w:rPr>
            </w:pPr>
            <w:r w:rsidRPr="00D7695B">
              <w:rPr>
                <w:rFonts w:ascii="Times New Roman" w:hint="eastAsia"/>
                <w:sz w:val="21"/>
                <w:lang w:eastAsia="zh-CN"/>
              </w:rPr>
              <w:t>各评分因素</w:t>
            </w:r>
            <w:r w:rsidRPr="00D7695B">
              <w:rPr>
                <w:rFonts w:ascii="Times New Roman"/>
                <w:sz w:val="21"/>
                <w:lang w:eastAsia="zh-CN"/>
              </w:rPr>
              <w:br/>
            </w:r>
            <w:r w:rsidRPr="00D7695B">
              <w:rPr>
                <w:rFonts w:ascii="Times New Roman" w:hint="eastAsia"/>
                <w:sz w:val="21"/>
                <w:lang w:eastAsia="zh-CN"/>
              </w:rPr>
              <w:t>细分项</w:t>
            </w:r>
          </w:p>
        </w:tc>
        <w:tc>
          <w:tcPr>
            <w:tcW w:w="567" w:type="dxa"/>
            <w:tcMar>
              <w:top w:w="28" w:type="dxa"/>
              <w:left w:w="28" w:type="dxa"/>
              <w:bottom w:w="28" w:type="dxa"/>
              <w:right w:w="28" w:type="dxa"/>
            </w:tcMar>
            <w:vAlign w:val="center"/>
          </w:tcPr>
          <w:p w14:paraId="2C74624F" w14:textId="77777777" w:rsidR="00D7695B" w:rsidRPr="00D7695B" w:rsidRDefault="00D7695B" w:rsidP="00BD1D90">
            <w:pPr>
              <w:pStyle w:val="TableParagraph"/>
              <w:keepNext/>
              <w:snapToGrid w:val="0"/>
              <w:jc w:val="center"/>
              <w:rPr>
                <w:rFonts w:ascii="Times New Roman"/>
                <w:b/>
                <w:sz w:val="21"/>
                <w:lang w:eastAsia="zh-CN"/>
              </w:rPr>
            </w:pPr>
            <w:r w:rsidRPr="00D7695B">
              <w:rPr>
                <w:rFonts w:ascii="Times New Roman" w:hint="eastAsia"/>
                <w:b/>
                <w:sz w:val="21"/>
                <w:lang w:eastAsia="zh-CN"/>
              </w:rPr>
              <w:t>分值</w:t>
            </w:r>
          </w:p>
        </w:tc>
        <w:tc>
          <w:tcPr>
            <w:tcW w:w="4247" w:type="dxa"/>
            <w:vMerge/>
            <w:tcMar>
              <w:top w:w="28" w:type="dxa"/>
              <w:left w:w="28" w:type="dxa"/>
              <w:bottom w:w="28" w:type="dxa"/>
              <w:right w:w="28" w:type="dxa"/>
            </w:tcMar>
            <w:vAlign w:val="center"/>
          </w:tcPr>
          <w:p w14:paraId="07EC2FF1" w14:textId="77777777" w:rsidR="00D7695B" w:rsidRPr="00D7695B" w:rsidRDefault="00D7695B" w:rsidP="00BD1D90">
            <w:pPr>
              <w:keepNext/>
              <w:snapToGrid w:val="0"/>
              <w:jc w:val="center"/>
              <w:rPr>
                <w:b/>
              </w:rPr>
            </w:pPr>
          </w:p>
        </w:tc>
      </w:tr>
      <w:tr w:rsidR="00D7695B" w:rsidRPr="00D7695B" w14:paraId="0DF7D507" w14:textId="77777777" w:rsidTr="00D7695B">
        <w:trPr>
          <w:cantSplit/>
          <w:trHeight w:val="340"/>
          <w:jc w:val="center"/>
        </w:trPr>
        <w:tc>
          <w:tcPr>
            <w:tcW w:w="840" w:type="dxa"/>
            <w:vMerge w:val="restart"/>
            <w:tcMar>
              <w:top w:w="28" w:type="dxa"/>
              <w:left w:w="28" w:type="dxa"/>
              <w:bottom w:w="28" w:type="dxa"/>
              <w:right w:w="28" w:type="dxa"/>
            </w:tcMar>
            <w:vAlign w:val="center"/>
          </w:tcPr>
          <w:p w14:paraId="64B41E0A" w14:textId="77777777" w:rsidR="00D7695B" w:rsidRPr="00D7695B" w:rsidRDefault="00D7695B" w:rsidP="00BD1D90">
            <w:pPr>
              <w:pStyle w:val="TableParagraph"/>
              <w:keepNext/>
              <w:snapToGrid w:val="0"/>
              <w:jc w:val="center"/>
              <w:rPr>
                <w:rFonts w:ascii="Times New Roman"/>
                <w:sz w:val="21"/>
                <w:lang w:eastAsia="zh-CN"/>
              </w:rPr>
            </w:pPr>
            <w:r w:rsidRPr="00D7695B">
              <w:rPr>
                <w:rFonts w:ascii="Times New Roman"/>
                <w:sz w:val="21"/>
                <w:lang w:eastAsia="zh-CN"/>
              </w:rPr>
              <w:t>2.2.4(1)</w:t>
            </w:r>
          </w:p>
        </w:tc>
        <w:tc>
          <w:tcPr>
            <w:tcW w:w="993" w:type="dxa"/>
            <w:gridSpan w:val="2"/>
            <w:vMerge w:val="restart"/>
            <w:tcMar>
              <w:top w:w="28" w:type="dxa"/>
              <w:left w:w="28" w:type="dxa"/>
              <w:bottom w:w="28" w:type="dxa"/>
              <w:right w:w="28" w:type="dxa"/>
            </w:tcMar>
            <w:vAlign w:val="center"/>
          </w:tcPr>
          <w:p w14:paraId="6CF14850" w14:textId="77777777" w:rsidR="00D7695B" w:rsidRPr="00D7695B" w:rsidRDefault="00D7695B" w:rsidP="00BD1D90">
            <w:pPr>
              <w:pStyle w:val="TableParagraph"/>
              <w:keepNext/>
              <w:snapToGrid w:val="0"/>
              <w:jc w:val="center"/>
              <w:rPr>
                <w:rFonts w:ascii="Times New Roman"/>
                <w:sz w:val="21"/>
                <w:lang w:eastAsia="zh-CN"/>
              </w:rPr>
            </w:pPr>
            <w:r w:rsidRPr="00D7695B">
              <w:rPr>
                <w:rFonts w:ascii="宋体" w:hAnsi="宋体" w:cs="宋体"/>
                <w:sz w:val="21"/>
                <w:szCs w:val="21"/>
                <w:lang w:eastAsia="zh-CN"/>
              </w:rPr>
              <w:t>技术</w:t>
            </w:r>
            <w:r w:rsidRPr="00D7695B">
              <w:rPr>
                <w:rFonts w:ascii="宋体" w:hAnsi="宋体" w:cs="宋体"/>
                <w:sz w:val="21"/>
                <w:szCs w:val="21"/>
                <w:lang w:eastAsia="zh-CN"/>
              </w:rPr>
              <w:br/>
              <w:t>建议书</w:t>
            </w:r>
          </w:p>
        </w:tc>
        <w:tc>
          <w:tcPr>
            <w:tcW w:w="851" w:type="dxa"/>
            <w:vMerge w:val="restart"/>
            <w:tcMar>
              <w:top w:w="28" w:type="dxa"/>
              <w:left w:w="28" w:type="dxa"/>
              <w:bottom w:w="28" w:type="dxa"/>
              <w:right w:w="28" w:type="dxa"/>
            </w:tcMar>
            <w:vAlign w:val="center"/>
          </w:tcPr>
          <w:p w14:paraId="7F70075D" w14:textId="77777777" w:rsidR="00D7695B" w:rsidRPr="00D7695B" w:rsidRDefault="00D7695B" w:rsidP="00BD1D90">
            <w:pPr>
              <w:pStyle w:val="TableParagraph"/>
              <w:keepNext/>
              <w:snapToGrid w:val="0"/>
              <w:jc w:val="center"/>
              <w:rPr>
                <w:rFonts w:ascii="Times New Roman"/>
                <w:w w:val="80"/>
                <w:sz w:val="21"/>
                <w:lang w:eastAsia="zh-CN"/>
              </w:rPr>
            </w:pPr>
            <w:r w:rsidRPr="00D7695B">
              <w:rPr>
                <w:rFonts w:ascii="宋体" w:hAnsi="宋体" w:cs="宋体"/>
                <w:sz w:val="21"/>
                <w:szCs w:val="21"/>
                <w:u w:val="single" w:color="000000"/>
                <w:lang w:eastAsia="zh-CN"/>
              </w:rPr>
              <w:t>35</w:t>
            </w:r>
            <w:r w:rsidRPr="00D7695B">
              <w:rPr>
                <w:rFonts w:ascii="宋体" w:hAnsi="宋体" w:cs="宋体"/>
                <w:sz w:val="21"/>
                <w:szCs w:val="21"/>
                <w:lang w:eastAsia="zh-CN"/>
              </w:rPr>
              <w:t>分</w:t>
            </w:r>
          </w:p>
        </w:tc>
        <w:tc>
          <w:tcPr>
            <w:tcW w:w="1559" w:type="dxa"/>
            <w:tcMar>
              <w:top w:w="28" w:type="dxa"/>
              <w:left w:w="28" w:type="dxa"/>
              <w:bottom w:w="28" w:type="dxa"/>
              <w:right w:w="28" w:type="dxa"/>
            </w:tcMar>
            <w:vAlign w:val="center"/>
          </w:tcPr>
          <w:p w14:paraId="07D786FB" w14:textId="77777777" w:rsidR="00D7695B" w:rsidRPr="00D7695B" w:rsidRDefault="00D7695B" w:rsidP="00BD1D90">
            <w:pPr>
              <w:pStyle w:val="TableParagraph"/>
              <w:keepNext/>
              <w:snapToGrid w:val="0"/>
              <w:jc w:val="center"/>
              <w:rPr>
                <w:rFonts w:ascii="Times New Roman"/>
                <w:sz w:val="21"/>
                <w:lang w:eastAsia="zh-CN"/>
              </w:rPr>
            </w:pPr>
            <w:r w:rsidRPr="00D7695B">
              <w:rPr>
                <w:rFonts w:ascii="宋体" w:hAnsi="宋体" w:hint="eastAsia"/>
                <w:bCs/>
                <w:sz w:val="21"/>
                <w:lang w:eastAsia="zh-CN"/>
              </w:rPr>
              <w:t>监理</w:t>
            </w:r>
            <w:r w:rsidRPr="00D7695B">
              <w:rPr>
                <w:rFonts w:ascii="宋体" w:hAnsi="宋体"/>
                <w:bCs/>
                <w:sz w:val="21"/>
                <w:lang w:eastAsia="zh-CN"/>
              </w:rPr>
              <w:t>工作范围与</w:t>
            </w:r>
            <w:r w:rsidRPr="00D7695B">
              <w:rPr>
                <w:rFonts w:ascii="宋体" w:hAnsi="宋体" w:hint="eastAsia"/>
                <w:bCs/>
                <w:sz w:val="21"/>
                <w:lang w:eastAsia="zh-CN"/>
              </w:rPr>
              <w:t>机构</w:t>
            </w:r>
            <w:r w:rsidRPr="00D7695B">
              <w:rPr>
                <w:rFonts w:ascii="宋体" w:hAnsi="宋体"/>
                <w:bCs/>
                <w:sz w:val="21"/>
                <w:lang w:eastAsia="zh-CN"/>
              </w:rPr>
              <w:t>设置</w:t>
            </w:r>
          </w:p>
        </w:tc>
        <w:tc>
          <w:tcPr>
            <w:tcW w:w="567" w:type="dxa"/>
            <w:tcMar>
              <w:top w:w="28" w:type="dxa"/>
              <w:left w:w="28" w:type="dxa"/>
              <w:bottom w:w="28" w:type="dxa"/>
              <w:right w:w="28" w:type="dxa"/>
            </w:tcMar>
            <w:vAlign w:val="center"/>
          </w:tcPr>
          <w:p w14:paraId="7261F8F6" w14:textId="77777777" w:rsidR="00D7695B" w:rsidRPr="00D7695B" w:rsidRDefault="00D7695B" w:rsidP="00BD1D90">
            <w:pPr>
              <w:pStyle w:val="TableParagraph"/>
              <w:keepNext/>
              <w:snapToGrid w:val="0"/>
              <w:jc w:val="center"/>
              <w:rPr>
                <w:rFonts w:ascii="Times New Roman"/>
                <w:b/>
                <w:sz w:val="21"/>
                <w:lang w:eastAsia="zh-CN"/>
              </w:rPr>
            </w:pPr>
            <w:r w:rsidRPr="00D7695B">
              <w:rPr>
                <w:rFonts w:ascii="宋体" w:hAnsi="宋体" w:cs="宋体"/>
                <w:sz w:val="21"/>
                <w:szCs w:val="21"/>
                <w:u w:val="single" w:color="000000"/>
                <w:lang w:eastAsia="zh-CN"/>
              </w:rPr>
              <w:t>5</w:t>
            </w:r>
            <w:r w:rsidRPr="00D7695B">
              <w:rPr>
                <w:rFonts w:ascii="宋体" w:hAnsi="宋体" w:cs="宋体"/>
                <w:sz w:val="21"/>
                <w:szCs w:val="21"/>
                <w:lang w:eastAsia="zh-CN"/>
              </w:rPr>
              <w:t>分</w:t>
            </w:r>
          </w:p>
        </w:tc>
        <w:tc>
          <w:tcPr>
            <w:tcW w:w="4247" w:type="dxa"/>
            <w:tcMar>
              <w:top w:w="28" w:type="dxa"/>
              <w:left w:w="28" w:type="dxa"/>
              <w:bottom w:w="28" w:type="dxa"/>
              <w:right w:w="28" w:type="dxa"/>
            </w:tcMar>
            <w:vAlign w:val="center"/>
          </w:tcPr>
          <w:p w14:paraId="3398F4E5" w14:textId="77777777" w:rsidR="00D7695B" w:rsidRPr="00D7695B" w:rsidRDefault="00D7695B" w:rsidP="00BD1D90">
            <w:pPr>
              <w:keepNext/>
              <w:snapToGrid w:val="0"/>
              <w:rPr>
                <w:b/>
              </w:rPr>
            </w:pPr>
            <w:r w:rsidRPr="00D7695B">
              <w:rPr>
                <w:rFonts w:ascii="宋体" w:hAnsi="宋体" w:hint="eastAsia"/>
              </w:rPr>
              <w:t xml:space="preserve">    提出监理工作范围、机构设置的得4分，监理工作范围描述基本准确，机构设置合理，岗位职责较清晰的得4</w:t>
            </w:r>
            <w:r w:rsidRPr="00D7695B">
              <w:rPr>
                <w:rFonts w:ascii="宋体" w:hAnsi="宋体"/>
              </w:rPr>
              <w:t>～4</w:t>
            </w:r>
            <w:r w:rsidRPr="00D7695B">
              <w:rPr>
                <w:rFonts w:ascii="宋体" w:hAnsi="宋体" w:hint="eastAsia"/>
              </w:rPr>
              <w:t>.5分，监理工作范围描述准确、全面，机构设置合理，岗位职责明确的得</w:t>
            </w:r>
            <w:r w:rsidRPr="00D7695B">
              <w:rPr>
                <w:rFonts w:ascii="宋体" w:hAnsi="宋体"/>
              </w:rPr>
              <w:t>4</w:t>
            </w:r>
            <w:r w:rsidRPr="00D7695B">
              <w:rPr>
                <w:rFonts w:ascii="宋体" w:hAnsi="宋体" w:hint="eastAsia"/>
              </w:rPr>
              <w:t>.5</w:t>
            </w:r>
            <w:r w:rsidRPr="00D7695B">
              <w:rPr>
                <w:rFonts w:ascii="宋体" w:hAnsi="宋体"/>
              </w:rPr>
              <w:t>～5</w:t>
            </w:r>
            <w:r w:rsidRPr="00D7695B">
              <w:rPr>
                <w:rFonts w:ascii="宋体" w:hAnsi="宋体" w:hint="eastAsia"/>
              </w:rPr>
              <w:t>分；</w:t>
            </w:r>
          </w:p>
        </w:tc>
      </w:tr>
      <w:tr w:rsidR="00D7695B" w:rsidRPr="00D7695B" w14:paraId="3FB16226" w14:textId="77777777" w:rsidTr="00D7695B">
        <w:trPr>
          <w:cantSplit/>
          <w:trHeight w:val="340"/>
          <w:jc w:val="center"/>
        </w:trPr>
        <w:tc>
          <w:tcPr>
            <w:tcW w:w="840" w:type="dxa"/>
            <w:vMerge/>
            <w:tcMar>
              <w:top w:w="28" w:type="dxa"/>
              <w:left w:w="28" w:type="dxa"/>
              <w:bottom w:w="28" w:type="dxa"/>
              <w:right w:w="28" w:type="dxa"/>
            </w:tcMar>
            <w:vAlign w:val="center"/>
          </w:tcPr>
          <w:p w14:paraId="77B42D3B" w14:textId="77777777" w:rsidR="00D7695B" w:rsidRPr="00D7695B" w:rsidRDefault="00D7695B" w:rsidP="00BD1D90">
            <w:pPr>
              <w:pStyle w:val="TableParagraph"/>
              <w:keepNext/>
              <w:snapToGrid w:val="0"/>
              <w:jc w:val="center"/>
              <w:rPr>
                <w:rFonts w:ascii="Times New Roman"/>
                <w:sz w:val="21"/>
                <w:lang w:eastAsia="zh-CN"/>
              </w:rPr>
            </w:pPr>
          </w:p>
        </w:tc>
        <w:tc>
          <w:tcPr>
            <w:tcW w:w="993" w:type="dxa"/>
            <w:gridSpan w:val="2"/>
            <w:vMerge/>
            <w:tcMar>
              <w:top w:w="28" w:type="dxa"/>
              <w:left w:w="28" w:type="dxa"/>
              <w:bottom w:w="28" w:type="dxa"/>
              <w:right w:w="28" w:type="dxa"/>
            </w:tcMar>
            <w:vAlign w:val="center"/>
          </w:tcPr>
          <w:p w14:paraId="56381968" w14:textId="77777777" w:rsidR="00D7695B" w:rsidRPr="00D7695B" w:rsidRDefault="00D7695B" w:rsidP="00BD1D90">
            <w:pPr>
              <w:pStyle w:val="TableParagraph"/>
              <w:keepNext/>
              <w:snapToGrid w:val="0"/>
              <w:jc w:val="center"/>
              <w:rPr>
                <w:rFonts w:ascii="Times New Roman"/>
                <w:sz w:val="21"/>
                <w:lang w:eastAsia="zh-CN"/>
              </w:rPr>
            </w:pPr>
          </w:p>
        </w:tc>
        <w:tc>
          <w:tcPr>
            <w:tcW w:w="851" w:type="dxa"/>
            <w:vMerge/>
            <w:tcMar>
              <w:top w:w="28" w:type="dxa"/>
              <w:left w:w="28" w:type="dxa"/>
              <w:bottom w:w="28" w:type="dxa"/>
              <w:right w:w="28" w:type="dxa"/>
            </w:tcMar>
            <w:vAlign w:val="center"/>
          </w:tcPr>
          <w:p w14:paraId="4133970E" w14:textId="77777777" w:rsidR="00D7695B" w:rsidRPr="00D7695B" w:rsidRDefault="00D7695B" w:rsidP="00BD1D90">
            <w:pPr>
              <w:pStyle w:val="TableParagraph"/>
              <w:keepNext/>
              <w:snapToGrid w:val="0"/>
              <w:jc w:val="center"/>
              <w:rPr>
                <w:rFonts w:ascii="Times New Roman"/>
                <w:w w:val="80"/>
                <w:sz w:val="21"/>
                <w:lang w:eastAsia="zh-CN"/>
              </w:rPr>
            </w:pPr>
          </w:p>
        </w:tc>
        <w:tc>
          <w:tcPr>
            <w:tcW w:w="1559" w:type="dxa"/>
            <w:tcMar>
              <w:top w:w="28" w:type="dxa"/>
              <w:left w:w="28" w:type="dxa"/>
              <w:bottom w:w="28" w:type="dxa"/>
              <w:right w:w="28" w:type="dxa"/>
            </w:tcMar>
            <w:vAlign w:val="center"/>
          </w:tcPr>
          <w:p w14:paraId="7336B99E" w14:textId="77777777" w:rsidR="00D7695B" w:rsidRPr="00D7695B" w:rsidRDefault="00D7695B" w:rsidP="00BD1D90">
            <w:pPr>
              <w:pStyle w:val="TableParagraph"/>
              <w:keepNext/>
              <w:snapToGrid w:val="0"/>
              <w:jc w:val="center"/>
              <w:rPr>
                <w:rFonts w:ascii="Times New Roman"/>
                <w:sz w:val="21"/>
                <w:lang w:eastAsia="zh-CN"/>
              </w:rPr>
            </w:pPr>
            <w:r w:rsidRPr="00D7695B">
              <w:rPr>
                <w:rFonts w:hint="eastAsia"/>
                <w:sz w:val="21"/>
                <w:lang w:eastAsia="zh-CN"/>
              </w:rPr>
              <w:t>监理方案和措施</w:t>
            </w:r>
          </w:p>
        </w:tc>
        <w:tc>
          <w:tcPr>
            <w:tcW w:w="567" w:type="dxa"/>
            <w:tcMar>
              <w:top w:w="28" w:type="dxa"/>
              <w:left w:w="28" w:type="dxa"/>
              <w:bottom w:w="28" w:type="dxa"/>
              <w:right w:w="28" w:type="dxa"/>
            </w:tcMar>
            <w:vAlign w:val="center"/>
          </w:tcPr>
          <w:p w14:paraId="157BD1D2" w14:textId="77777777" w:rsidR="00D7695B" w:rsidRPr="00D7695B" w:rsidRDefault="00D7695B" w:rsidP="00BD1D90">
            <w:pPr>
              <w:pStyle w:val="TableParagraph"/>
              <w:keepNext/>
              <w:snapToGrid w:val="0"/>
              <w:jc w:val="center"/>
              <w:rPr>
                <w:rFonts w:ascii="Times New Roman"/>
                <w:b/>
                <w:sz w:val="21"/>
                <w:lang w:eastAsia="zh-CN"/>
              </w:rPr>
            </w:pPr>
            <w:r w:rsidRPr="00D7695B">
              <w:rPr>
                <w:rFonts w:ascii="宋体" w:hAnsi="宋体" w:cs="宋体"/>
                <w:sz w:val="21"/>
                <w:szCs w:val="21"/>
                <w:u w:val="single" w:color="000000"/>
                <w:lang w:eastAsia="zh-CN"/>
              </w:rPr>
              <w:t>15</w:t>
            </w:r>
            <w:r w:rsidRPr="00D7695B">
              <w:rPr>
                <w:rFonts w:ascii="宋体" w:hAnsi="宋体" w:cs="宋体"/>
                <w:sz w:val="21"/>
                <w:szCs w:val="21"/>
                <w:lang w:eastAsia="zh-CN"/>
              </w:rPr>
              <w:t>分</w:t>
            </w:r>
          </w:p>
        </w:tc>
        <w:tc>
          <w:tcPr>
            <w:tcW w:w="4247" w:type="dxa"/>
            <w:tcMar>
              <w:top w:w="28" w:type="dxa"/>
              <w:left w:w="28" w:type="dxa"/>
              <w:bottom w:w="28" w:type="dxa"/>
              <w:right w:w="28" w:type="dxa"/>
            </w:tcMar>
            <w:vAlign w:val="center"/>
          </w:tcPr>
          <w:p w14:paraId="4A2D1CA9" w14:textId="77777777" w:rsidR="00D7695B" w:rsidRPr="00D7695B" w:rsidRDefault="00D7695B" w:rsidP="00BD1D90">
            <w:pPr>
              <w:keepNext/>
              <w:snapToGrid w:val="0"/>
              <w:ind w:firstLineChars="200" w:firstLine="420"/>
              <w:rPr>
                <w:b/>
              </w:rPr>
            </w:pPr>
            <w:r w:rsidRPr="00D7695B">
              <w:rPr>
                <w:rFonts w:ascii="宋体" w:hAnsi="宋体" w:hint="eastAsia"/>
              </w:rPr>
              <w:t>提出了监理方案和措施的得12分，监理方案和措施满足基本要求的得12</w:t>
            </w:r>
            <w:r w:rsidRPr="00D7695B">
              <w:rPr>
                <w:rFonts w:ascii="宋体" w:hAnsi="宋体"/>
              </w:rPr>
              <w:t>～</w:t>
            </w:r>
            <w:r w:rsidRPr="00D7695B">
              <w:rPr>
                <w:rFonts w:ascii="宋体" w:hAnsi="宋体" w:hint="eastAsia"/>
              </w:rPr>
              <w:t>13.5分，监理方案和措施合理可行的得</w:t>
            </w:r>
            <w:r w:rsidRPr="00D7695B">
              <w:rPr>
                <w:rFonts w:ascii="宋体" w:hAnsi="宋体"/>
              </w:rPr>
              <w:t>1</w:t>
            </w:r>
            <w:r w:rsidRPr="00D7695B">
              <w:rPr>
                <w:rFonts w:ascii="宋体" w:hAnsi="宋体" w:hint="eastAsia"/>
              </w:rPr>
              <w:t>3.5</w:t>
            </w:r>
            <w:r w:rsidRPr="00D7695B">
              <w:rPr>
                <w:rFonts w:ascii="宋体" w:hAnsi="宋体"/>
              </w:rPr>
              <w:t>～15</w:t>
            </w:r>
            <w:r w:rsidRPr="00D7695B">
              <w:rPr>
                <w:rFonts w:ascii="宋体" w:hAnsi="宋体" w:hint="eastAsia"/>
              </w:rPr>
              <w:t>分。</w:t>
            </w:r>
          </w:p>
        </w:tc>
      </w:tr>
      <w:tr w:rsidR="00D7695B" w:rsidRPr="00D7695B" w14:paraId="6C52450C" w14:textId="77777777" w:rsidTr="00D7695B">
        <w:trPr>
          <w:cantSplit/>
          <w:trHeight w:val="340"/>
          <w:jc w:val="center"/>
        </w:trPr>
        <w:tc>
          <w:tcPr>
            <w:tcW w:w="840" w:type="dxa"/>
            <w:vMerge/>
            <w:tcMar>
              <w:top w:w="28" w:type="dxa"/>
              <w:left w:w="28" w:type="dxa"/>
              <w:bottom w:w="28" w:type="dxa"/>
              <w:right w:w="28" w:type="dxa"/>
            </w:tcMar>
            <w:vAlign w:val="center"/>
          </w:tcPr>
          <w:p w14:paraId="130F3515" w14:textId="77777777" w:rsidR="00D7695B" w:rsidRPr="00D7695B" w:rsidRDefault="00D7695B" w:rsidP="00BD1D90">
            <w:pPr>
              <w:pStyle w:val="TableParagraph"/>
              <w:keepNext/>
              <w:snapToGrid w:val="0"/>
              <w:jc w:val="center"/>
              <w:rPr>
                <w:rFonts w:ascii="Times New Roman"/>
                <w:sz w:val="21"/>
                <w:lang w:eastAsia="zh-CN"/>
              </w:rPr>
            </w:pPr>
          </w:p>
        </w:tc>
        <w:tc>
          <w:tcPr>
            <w:tcW w:w="993" w:type="dxa"/>
            <w:gridSpan w:val="2"/>
            <w:vMerge/>
            <w:tcMar>
              <w:top w:w="28" w:type="dxa"/>
              <w:left w:w="28" w:type="dxa"/>
              <w:bottom w:w="28" w:type="dxa"/>
              <w:right w:w="28" w:type="dxa"/>
            </w:tcMar>
            <w:vAlign w:val="center"/>
          </w:tcPr>
          <w:p w14:paraId="497421F9" w14:textId="77777777" w:rsidR="00D7695B" w:rsidRPr="00D7695B" w:rsidRDefault="00D7695B" w:rsidP="00BD1D90">
            <w:pPr>
              <w:pStyle w:val="TableParagraph"/>
              <w:keepNext/>
              <w:snapToGrid w:val="0"/>
              <w:jc w:val="center"/>
              <w:rPr>
                <w:rFonts w:ascii="Times New Roman"/>
                <w:sz w:val="21"/>
                <w:lang w:eastAsia="zh-CN"/>
              </w:rPr>
            </w:pPr>
          </w:p>
        </w:tc>
        <w:tc>
          <w:tcPr>
            <w:tcW w:w="851" w:type="dxa"/>
            <w:vMerge/>
            <w:tcMar>
              <w:top w:w="28" w:type="dxa"/>
              <w:left w:w="28" w:type="dxa"/>
              <w:bottom w:w="28" w:type="dxa"/>
              <w:right w:w="28" w:type="dxa"/>
            </w:tcMar>
            <w:vAlign w:val="center"/>
          </w:tcPr>
          <w:p w14:paraId="074821E8" w14:textId="77777777" w:rsidR="00D7695B" w:rsidRPr="00D7695B" w:rsidRDefault="00D7695B" w:rsidP="00BD1D90">
            <w:pPr>
              <w:pStyle w:val="TableParagraph"/>
              <w:keepNext/>
              <w:snapToGrid w:val="0"/>
              <w:jc w:val="center"/>
              <w:rPr>
                <w:rFonts w:ascii="Times New Roman"/>
                <w:w w:val="80"/>
                <w:sz w:val="21"/>
                <w:lang w:eastAsia="zh-CN"/>
              </w:rPr>
            </w:pPr>
          </w:p>
        </w:tc>
        <w:tc>
          <w:tcPr>
            <w:tcW w:w="1559" w:type="dxa"/>
            <w:tcMar>
              <w:top w:w="28" w:type="dxa"/>
              <w:left w:w="28" w:type="dxa"/>
              <w:bottom w:w="28" w:type="dxa"/>
              <w:right w:w="28" w:type="dxa"/>
            </w:tcMar>
            <w:vAlign w:val="center"/>
          </w:tcPr>
          <w:p w14:paraId="75496997" w14:textId="77777777" w:rsidR="00D7695B" w:rsidRPr="00D7695B" w:rsidRDefault="00D7695B" w:rsidP="00BD1D90">
            <w:pPr>
              <w:pStyle w:val="TableParagraph"/>
              <w:keepNext/>
              <w:snapToGrid w:val="0"/>
              <w:jc w:val="center"/>
              <w:rPr>
                <w:rFonts w:ascii="Times New Roman"/>
                <w:sz w:val="21"/>
                <w:lang w:eastAsia="zh-CN"/>
              </w:rPr>
            </w:pPr>
            <w:r w:rsidRPr="00D7695B">
              <w:rPr>
                <w:rFonts w:hint="eastAsia"/>
                <w:sz w:val="21"/>
                <w:lang w:eastAsia="zh-CN"/>
              </w:rPr>
              <w:t>对本工程重点难点分析</w:t>
            </w:r>
          </w:p>
        </w:tc>
        <w:tc>
          <w:tcPr>
            <w:tcW w:w="567" w:type="dxa"/>
            <w:tcMar>
              <w:top w:w="28" w:type="dxa"/>
              <w:left w:w="28" w:type="dxa"/>
              <w:bottom w:w="28" w:type="dxa"/>
              <w:right w:w="28" w:type="dxa"/>
            </w:tcMar>
            <w:vAlign w:val="center"/>
          </w:tcPr>
          <w:p w14:paraId="1C64BB6C" w14:textId="77777777" w:rsidR="00D7695B" w:rsidRPr="00D7695B" w:rsidRDefault="00D7695B" w:rsidP="00BD1D90">
            <w:pPr>
              <w:pStyle w:val="TableParagraph"/>
              <w:keepNext/>
              <w:snapToGrid w:val="0"/>
              <w:jc w:val="center"/>
              <w:rPr>
                <w:rFonts w:ascii="Times New Roman"/>
                <w:b/>
                <w:sz w:val="21"/>
                <w:lang w:eastAsia="zh-CN"/>
              </w:rPr>
            </w:pPr>
            <w:r w:rsidRPr="00D7695B">
              <w:rPr>
                <w:rFonts w:ascii="宋体" w:hAnsi="宋体" w:cs="宋体"/>
                <w:sz w:val="21"/>
                <w:szCs w:val="21"/>
                <w:u w:val="single" w:color="000000"/>
                <w:lang w:eastAsia="zh-CN"/>
              </w:rPr>
              <w:t>10</w:t>
            </w:r>
            <w:r w:rsidRPr="00D7695B">
              <w:rPr>
                <w:rFonts w:ascii="宋体" w:hAnsi="宋体" w:cs="宋体"/>
                <w:sz w:val="21"/>
                <w:szCs w:val="21"/>
                <w:lang w:eastAsia="zh-CN"/>
              </w:rPr>
              <w:t>分</w:t>
            </w:r>
          </w:p>
        </w:tc>
        <w:tc>
          <w:tcPr>
            <w:tcW w:w="4247" w:type="dxa"/>
            <w:tcMar>
              <w:top w:w="28" w:type="dxa"/>
              <w:left w:w="28" w:type="dxa"/>
              <w:bottom w:w="28" w:type="dxa"/>
              <w:right w:w="28" w:type="dxa"/>
            </w:tcMar>
            <w:vAlign w:val="center"/>
          </w:tcPr>
          <w:p w14:paraId="5F76D18F" w14:textId="77777777" w:rsidR="00D7695B" w:rsidRPr="00D7695B" w:rsidRDefault="00D7695B" w:rsidP="00BD1D90">
            <w:pPr>
              <w:keepNext/>
              <w:snapToGrid w:val="0"/>
              <w:ind w:firstLineChars="200" w:firstLine="420"/>
              <w:rPr>
                <w:b/>
              </w:rPr>
            </w:pPr>
            <w:r w:rsidRPr="00D7695B">
              <w:rPr>
                <w:rFonts w:hint="eastAsia"/>
              </w:rPr>
              <w:t>对本工程重点、难点进行了分析的得</w:t>
            </w:r>
            <w:r w:rsidRPr="00D7695B">
              <w:rPr>
                <w:rFonts w:hint="eastAsia"/>
              </w:rPr>
              <w:t>8</w:t>
            </w:r>
            <w:r w:rsidRPr="00D7695B">
              <w:rPr>
                <w:rFonts w:hint="eastAsia"/>
              </w:rPr>
              <w:t>分，重点、难点分析基本准确的得</w:t>
            </w:r>
            <w:r w:rsidRPr="00D7695B">
              <w:rPr>
                <w:rFonts w:hint="eastAsia"/>
              </w:rPr>
              <w:t>8</w:t>
            </w:r>
            <w:r w:rsidRPr="00D7695B">
              <w:rPr>
                <w:rFonts w:hint="eastAsia"/>
              </w:rPr>
              <w:t>～</w:t>
            </w:r>
            <w:r w:rsidRPr="00D7695B">
              <w:rPr>
                <w:rFonts w:hint="eastAsia"/>
              </w:rPr>
              <w:t>9</w:t>
            </w:r>
            <w:r w:rsidRPr="00D7695B">
              <w:rPr>
                <w:rFonts w:hint="eastAsia"/>
              </w:rPr>
              <w:t>分，重点、难点分析较深入的得</w:t>
            </w:r>
            <w:r w:rsidRPr="00D7695B">
              <w:rPr>
                <w:rFonts w:hint="eastAsia"/>
              </w:rPr>
              <w:t>9</w:t>
            </w:r>
            <w:r w:rsidRPr="00D7695B">
              <w:rPr>
                <w:rFonts w:hint="eastAsia"/>
              </w:rPr>
              <w:t>～</w:t>
            </w:r>
            <w:r w:rsidRPr="00D7695B">
              <w:t>10</w:t>
            </w:r>
            <w:r w:rsidRPr="00D7695B">
              <w:rPr>
                <w:rFonts w:hint="eastAsia"/>
              </w:rPr>
              <w:t>分。</w:t>
            </w:r>
          </w:p>
        </w:tc>
      </w:tr>
      <w:tr w:rsidR="00D7695B" w:rsidRPr="00D7695B" w14:paraId="30EF1917" w14:textId="77777777" w:rsidTr="00D7695B">
        <w:trPr>
          <w:cantSplit/>
          <w:trHeight w:val="340"/>
          <w:jc w:val="center"/>
        </w:trPr>
        <w:tc>
          <w:tcPr>
            <w:tcW w:w="840" w:type="dxa"/>
            <w:vMerge/>
            <w:tcMar>
              <w:top w:w="28" w:type="dxa"/>
              <w:left w:w="28" w:type="dxa"/>
              <w:bottom w:w="28" w:type="dxa"/>
              <w:right w:w="28" w:type="dxa"/>
            </w:tcMar>
            <w:vAlign w:val="center"/>
          </w:tcPr>
          <w:p w14:paraId="2B2FBEFE" w14:textId="77777777" w:rsidR="00D7695B" w:rsidRPr="00D7695B" w:rsidRDefault="00D7695B" w:rsidP="00BD1D90">
            <w:pPr>
              <w:pStyle w:val="TableParagraph"/>
              <w:keepNext/>
              <w:snapToGrid w:val="0"/>
              <w:jc w:val="center"/>
              <w:rPr>
                <w:rFonts w:ascii="Times New Roman"/>
                <w:sz w:val="21"/>
                <w:lang w:eastAsia="zh-CN"/>
              </w:rPr>
            </w:pPr>
          </w:p>
        </w:tc>
        <w:tc>
          <w:tcPr>
            <w:tcW w:w="993" w:type="dxa"/>
            <w:gridSpan w:val="2"/>
            <w:vMerge/>
            <w:tcMar>
              <w:top w:w="28" w:type="dxa"/>
              <w:left w:w="28" w:type="dxa"/>
              <w:bottom w:w="28" w:type="dxa"/>
              <w:right w:w="28" w:type="dxa"/>
            </w:tcMar>
            <w:vAlign w:val="center"/>
          </w:tcPr>
          <w:p w14:paraId="61BEE3D3" w14:textId="77777777" w:rsidR="00D7695B" w:rsidRPr="00D7695B" w:rsidRDefault="00D7695B" w:rsidP="00BD1D90">
            <w:pPr>
              <w:pStyle w:val="TableParagraph"/>
              <w:keepNext/>
              <w:snapToGrid w:val="0"/>
              <w:jc w:val="center"/>
              <w:rPr>
                <w:rFonts w:ascii="Times New Roman"/>
                <w:sz w:val="21"/>
                <w:lang w:eastAsia="zh-CN"/>
              </w:rPr>
            </w:pPr>
          </w:p>
        </w:tc>
        <w:tc>
          <w:tcPr>
            <w:tcW w:w="851" w:type="dxa"/>
            <w:vMerge/>
            <w:tcMar>
              <w:top w:w="28" w:type="dxa"/>
              <w:left w:w="28" w:type="dxa"/>
              <w:bottom w:w="28" w:type="dxa"/>
              <w:right w:w="28" w:type="dxa"/>
            </w:tcMar>
            <w:vAlign w:val="center"/>
          </w:tcPr>
          <w:p w14:paraId="7336EF6A" w14:textId="77777777" w:rsidR="00D7695B" w:rsidRPr="00D7695B" w:rsidRDefault="00D7695B" w:rsidP="00BD1D90">
            <w:pPr>
              <w:pStyle w:val="TableParagraph"/>
              <w:keepNext/>
              <w:snapToGrid w:val="0"/>
              <w:jc w:val="center"/>
              <w:rPr>
                <w:rFonts w:ascii="Times New Roman"/>
                <w:w w:val="80"/>
                <w:sz w:val="21"/>
                <w:lang w:eastAsia="zh-CN"/>
              </w:rPr>
            </w:pPr>
          </w:p>
        </w:tc>
        <w:tc>
          <w:tcPr>
            <w:tcW w:w="1559" w:type="dxa"/>
            <w:tcMar>
              <w:top w:w="28" w:type="dxa"/>
              <w:left w:w="28" w:type="dxa"/>
              <w:bottom w:w="28" w:type="dxa"/>
              <w:right w:w="28" w:type="dxa"/>
            </w:tcMar>
            <w:vAlign w:val="center"/>
          </w:tcPr>
          <w:p w14:paraId="1D8BA694" w14:textId="77777777" w:rsidR="00D7695B" w:rsidRPr="00D7695B" w:rsidRDefault="00D7695B" w:rsidP="00BD1D90">
            <w:pPr>
              <w:pStyle w:val="TableParagraph"/>
              <w:keepNext/>
              <w:snapToGrid w:val="0"/>
              <w:jc w:val="center"/>
              <w:rPr>
                <w:rFonts w:ascii="Times New Roman"/>
                <w:sz w:val="21"/>
                <w:lang w:eastAsia="zh-CN"/>
              </w:rPr>
            </w:pPr>
            <w:r w:rsidRPr="00D7695B">
              <w:rPr>
                <w:rFonts w:hint="eastAsia"/>
                <w:sz w:val="21"/>
                <w:lang w:eastAsia="zh-CN"/>
              </w:rPr>
              <w:t>对本工程的建议</w:t>
            </w:r>
          </w:p>
        </w:tc>
        <w:tc>
          <w:tcPr>
            <w:tcW w:w="567" w:type="dxa"/>
            <w:tcMar>
              <w:top w:w="28" w:type="dxa"/>
              <w:left w:w="28" w:type="dxa"/>
              <w:bottom w:w="28" w:type="dxa"/>
              <w:right w:w="28" w:type="dxa"/>
            </w:tcMar>
            <w:vAlign w:val="center"/>
          </w:tcPr>
          <w:p w14:paraId="118232FE" w14:textId="77777777" w:rsidR="00D7695B" w:rsidRPr="00D7695B" w:rsidRDefault="00D7695B" w:rsidP="00BD1D90">
            <w:pPr>
              <w:pStyle w:val="TableParagraph"/>
              <w:keepNext/>
              <w:snapToGrid w:val="0"/>
              <w:jc w:val="center"/>
              <w:rPr>
                <w:rFonts w:ascii="Times New Roman"/>
                <w:b/>
                <w:sz w:val="21"/>
                <w:lang w:eastAsia="zh-CN"/>
              </w:rPr>
            </w:pPr>
            <w:r w:rsidRPr="00D7695B">
              <w:rPr>
                <w:rFonts w:ascii="宋体" w:hAnsi="宋体" w:cs="宋体"/>
                <w:sz w:val="21"/>
                <w:szCs w:val="21"/>
                <w:u w:val="single" w:color="000000"/>
                <w:lang w:eastAsia="zh-CN"/>
              </w:rPr>
              <w:t>5</w:t>
            </w:r>
            <w:r w:rsidRPr="00D7695B">
              <w:rPr>
                <w:rFonts w:ascii="宋体" w:hAnsi="宋体" w:cs="宋体"/>
                <w:sz w:val="21"/>
                <w:szCs w:val="21"/>
                <w:lang w:eastAsia="zh-CN"/>
              </w:rPr>
              <w:t>分</w:t>
            </w:r>
          </w:p>
        </w:tc>
        <w:tc>
          <w:tcPr>
            <w:tcW w:w="4247" w:type="dxa"/>
            <w:tcMar>
              <w:top w:w="28" w:type="dxa"/>
              <w:left w:w="28" w:type="dxa"/>
              <w:bottom w:w="28" w:type="dxa"/>
              <w:right w:w="28" w:type="dxa"/>
            </w:tcMar>
            <w:vAlign w:val="center"/>
          </w:tcPr>
          <w:p w14:paraId="4AEAE8BB" w14:textId="77777777" w:rsidR="00D7695B" w:rsidRPr="00D7695B" w:rsidRDefault="00D7695B" w:rsidP="00BD1D90">
            <w:pPr>
              <w:keepNext/>
              <w:snapToGrid w:val="0"/>
              <w:ind w:firstLineChars="100" w:firstLine="210"/>
              <w:rPr>
                <w:b/>
              </w:rPr>
            </w:pPr>
            <w:r w:rsidRPr="00D7695B">
              <w:rPr>
                <w:rFonts w:hint="eastAsia"/>
              </w:rPr>
              <w:t>对本工程提出了建议的得</w:t>
            </w:r>
            <w:r w:rsidRPr="00D7695B">
              <w:rPr>
                <w:rFonts w:hint="eastAsia"/>
              </w:rPr>
              <w:t>4</w:t>
            </w:r>
            <w:r w:rsidRPr="00D7695B">
              <w:rPr>
                <w:rFonts w:hint="eastAsia"/>
              </w:rPr>
              <w:t>分，建议基本合理的得</w:t>
            </w:r>
            <w:r w:rsidRPr="00D7695B">
              <w:rPr>
                <w:rFonts w:hint="eastAsia"/>
              </w:rPr>
              <w:t>4</w:t>
            </w:r>
            <w:r w:rsidRPr="00D7695B">
              <w:rPr>
                <w:rFonts w:hint="eastAsia"/>
              </w:rPr>
              <w:t>～</w:t>
            </w:r>
            <w:r w:rsidRPr="00D7695B">
              <w:t>4</w:t>
            </w:r>
            <w:r w:rsidRPr="00D7695B">
              <w:rPr>
                <w:rFonts w:hint="eastAsia"/>
              </w:rPr>
              <w:t>.5</w:t>
            </w:r>
            <w:r w:rsidRPr="00D7695B">
              <w:rPr>
                <w:rFonts w:hint="eastAsia"/>
              </w:rPr>
              <w:t>分，建议合理可行的得</w:t>
            </w:r>
            <w:r w:rsidRPr="00D7695B">
              <w:t>4</w:t>
            </w:r>
            <w:r w:rsidRPr="00D7695B">
              <w:rPr>
                <w:rFonts w:hint="eastAsia"/>
              </w:rPr>
              <w:t>.5</w:t>
            </w:r>
            <w:r w:rsidRPr="00D7695B">
              <w:rPr>
                <w:rFonts w:hint="eastAsia"/>
              </w:rPr>
              <w:t>～</w:t>
            </w:r>
            <w:r w:rsidRPr="00D7695B">
              <w:t>5</w:t>
            </w:r>
            <w:r w:rsidRPr="00D7695B">
              <w:rPr>
                <w:rFonts w:hint="eastAsia"/>
              </w:rPr>
              <w:t>分。</w:t>
            </w:r>
          </w:p>
        </w:tc>
      </w:tr>
      <w:tr w:rsidR="00D7695B" w:rsidRPr="00D7695B" w14:paraId="4BD425B8" w14:textId="77777777" w:rsidTr="00D7695B">
        <w:trPr>
          <w:cantSplit/>
          <w:trHeight w:val="340"/>
          <w:jc w:val="center"/>
        </w:trPr>
        <w:tc>
          <w:tcPr>
            <w:tcW w:w="840" w:type="dxa"/>
            <w:tcMar>
              <w:top w:w="28" w:type="dxa"/>
              <w:left w:w="28" w:type="dxa"/>
              <w:bottom w:w="28" w:type="dxa"/>
              <w:right w:w="28" w:type="dxa"/>
            </w:tcMar>
            <w:vAlign w:val="center"/>
          </w:tcPr>
          <w:p w14:paraId="5FA241F3" w14:textId="77777777" w:rsidR="00D7695B" w:rsidRPr="00D7695B" w:rsidRDefault="00D7695B" w:rsidP="00BD1D90">
            <w:pPr>
              <w:pStyle w:val="TableParagraph"/>
              <w:keepNext/>
              <w:snapToGrid w:val="0"/>
              <w:jc w:val="center"/>
              <w:rPr>
                <w:rFonts w:ascii="Times New Roman"/>
                <w:sz w:val="21"/>
                <w:lang w:eastAsia="zh-CN"/>
              </w:rPr>
            </w:pPr>
            <w:r w:rsidRPr="00D7695B">
              <w:rPr>
                <w:rFonts w:ascii="Times New Roman"/>
                <w:sz w:val="21"/>
              </w:rPr>
              <w:t>2.2.4(2</w:t>
            </w:r>
            <w:r w:rsidRPr="00D7695B">
              <w:rPr>
                <w:rFonts w:ascii="Times New Roman" w:hint="eastAsia"/>
                <w:sz w:val="21"/>
                <w:lang w:eastAsia="zh-CN"/>
              </w:rPr>
              <w:t>)</w:t>
            </w:r>
          </w:p>
        </w:tc>
        <w:tc>
          <w:tcPr>
            <w:tcW w:w="993" w:type="dxa"/>
            <w:gridSpan w:val="2"/>
            <w:tcMar>
              <w:top w:w="28" w:type="dxa"/>
              <w:left w:w="28" w:type="dxa"/>
              <w:bottom w:w="28" w:type="dxa"/>
              <w:right w:w="28" w:type="dxa"/>
            </w:tcMar>
            <w:vAlign w:val="center"/>
          </w:tcPr>
          <w:p w14:paraId="6EC8E2C3" w14:textId="77777777" w:rsidR="00D7695B" w:rsidRPr="00D7695B" w:rsidRDefault="00D7695B" w:rsidP="00BD1D90">
            <w:pPr>
              <w:pStyle w:val="TableParagraph"/>
              <w:keepNext/>
              <w:snapToGrid w:val="0"/>
              <w:jc w:val="center"/>
              <w:rPr>
                <w:rFonts w:ascii="Times New Roman"/>
                <w:sz w:val="21"/>
                <w:lang w:eastAsia="zh-CN"/>
              </w:rPr>
            </w:pPr>
            <w:r w:rsidRPr="00D7695B">
              <w:rPr>
                <w:rFonts w:ascii="宋体" w:hAnsi="宋体" w:cs="宋体" w:hint="eastAsia"/>
                <w:sz w:val="21"/>
                <w:szCs w:val="21"/>
                <w:lang w:eastAsia="zh-CN"/>
              </w:rPr>
              <w:t>主要人员</w:t>
            </w:r>
          </w:p>
        </w:tc>
        <w:tc>
          <w:tcPr>
            <w:tcW w:w="851" w:type="dxa"/>
            <w:tcMar>
              <w:top w:w="28" w:type="dxa"/>
              <w:left w:w="28" w:type="dxa"/>
              <w:bottom w:w="28" w:type="dxa"/>
              <w:right w:w="28" w:type="dxa"/>
            </w:tcMar>
            <w:vAlign w:val="center"/>
          </w:tcPr>
          <w:p w14:paraId="2BB04ABA" w14:textId="77777777" w:rsidR="00D7695B" w:rsidRPr="00D7695B" w:rsidRDefault="00D7695B" w:rsidP="00BD1D90">
            <w:pPr>
              <w:pStyle w:val="TableParagraph"/>
              <w:keepNext/>
              <w:snapToGrid w:val="0"/>
              <w:jc w:val="center"/>
              <w:rPr>
                <w:rFonts w:ascii="Times New Roman"/>
                <w:w w:val="80"/>
                <w:sz w:val="21"/>
                <w:lang w:eastAsia="zh-CN"/>
              </w:rPr>
            </w:pPr>
            <w:r w:rsidRPr="00D7695B">
              <w:rPr>
                <w:rFonts w:ascii="宋体" w:hAnsi="宋体" w:cs="宋体"/>
                <w:sz w:val="21"/>
                <w:szCs w:val="21"/>
                <w:u w:val="single" w:color="000000"/>
                <w:lang w:eastAsia="zh-CN"/>
              </w:rPr>
              <w:t>30</w:t>
            </w:r>
            <w:r w:rsidRPr="00D7695B">
              <w:rPr>
                <w:rFonts w:ascii="宋体" w:hAnsi="宋体" w:cs="宋体" w:hint="eastAsia"/>
                <w:sz w:val="21"/>
                <w:szCs w:val="21"/>
                <w:u w:val="single" w:color="000000"/>
                <w:lang w:eastAsia="zh-CN"/>
              </w:rPr>
              <w:t>分</w:t>
            </w:r>
          </w:p>
        </w:tc>
        <w:tc>
          <w:tcPr>
            <w:tcW w:w="1559" w:type="dxa"/>
            <w:tcMar>
              <w:top w:w="28" w:type="dxa"/>
              <w:left w:w="28" w:type="dxa"/>
              <w:bottom w:w="28" w:type="dxa"/>
              <w:right w:w="28" w:type="dxa"/>
            </w:tcMar>
            <w:vAlign w:val="center"/>
          </w:tcPr>
          <w:p w14:paraId="252F8D06" w14:textId="77777777" w:rsidR="00D7695B" w:rsidRPr="00D7695B" w:rsidRDefault="00D7695B" w:rsidP="00BD1D90">
            <w:pPr>
              <w:pStyle w:val="TableParagraph"/>
              <w:keepNext/>
              <w:snapToGrid w:val="0"/>
              <w:jc w:val="center"/>
              <w:rPr>
                <w:rFonts w:ascii="Times New Roman"/>
                <w:sz w:val="21"/>
                <w:lang w:eastAsia="zh-CN"/>
              </w:rPr>
            </w:pPr>
            <w:r w:rsidRPr="00D7695B">
              <w:rPr>
                <w:rFonts w:ascii="宋体" w:hAnsi="宋体" w:cs="宋体" w:hint="eastAsia"/>
                <w:sz w:val="21"/>
                <w:szCs w:val="21"/>
                <w:lang w:eastAsia="zh-CN"/>
              </w:rPr>
              <w:t>总监理工程师</w:t>
            </w:r>
          </w:p>
        </w:tc>
        <w:tc>
          <w:tcPr>
            <w:tcW w:w="567" w:type="dxa"/>
            <w:tcMar>
              <w:top w:w="28" w:type="dxa"/>
              <w:left w:w="28" w:type="dxa"/>
              <w:bottom w:w="28" w:type="dxa"/>
              <w:right w:w="28" w:type="dxa"/>
            </w:tcMar>
            <w:vAlign w:val="center"/>
          </w:tcPr>
          <w:p w14:paraId="2C41F5A6" w14:textId="77777777" w:rsidR="00D7695B" w:rsidRPr="00D7695B" w:rsidRDefault="00D7695B" w:rsidP="00BD1D90">
            <w:pPr>
              <w:pStyle w:val="TableParagraph"/>
              <w:keepNext/>
              <w:snapToGrid w:val="0"/>
              <w:jc w:val="center"/>
              <w:rPr>
                <w:rFonts w:ascii="Times New Roman"/>
                <w:b/>
                <w:sz w:val="21"/>
                <w:lang w:eastAsia="zh-CN"/>
              </w:rPr>
            </w:pPr>
            <w:r w:rsidRPr="00D7695B">
              <w:rPr>
                <w:rFonts w:ascii="宋体" w:hAnsi="宋体" w:cs="宋体"/>
                <w:sz w:val="21"/>
                <w:szCs w:val="21"/>
                <w:u w:val="single" w:color="000000"/>
                <w:lang w:eastAsia="zh-CN"/>
              </w:rPr>
              <w:t>30</w:t>
            </w:r>
            <w:r w:rsidRPr="00D7695B">
              <w:rPr>
                <w:rFonts w:ascii="宋体" w:hAnsi="宋体" w:cs="宋体"/>
                <w:sz w:val="21"/>
                <w:szCs w:val="21"/>
                <w:lang w:eastAsia="zh-CN"/>
              </w:rPr>
              <w:t>分</w:t>
            </w:r>
          </w:p>
        </w:tc>
        <w:tc>
          <w:tcPr>
            <w:tcW w:w="4247" w:type="dxa"/>
            <w:tcMar>
              <w:top w:w="28" w:type="dxa"/>
              <w:left w:w="28" w:type="dxa"/>
              <w:bottom w:w="28" w:type="dxa"/>
              <w:right w:w="28" w:type="dxa"/>
            </w:tcMar>
            <w:vAlign w:val="center"/>
          </w:tcPr>
          <w:p w14:paraId="7979AC4E" w14:textId="77777777" w:rsidR="00D7695B" w:rsidRPr="00D7695B" w:rsidRDefault="00D7695B" w:rsidP="00BD1D90">
            <w:pPr>
              <w:keepNext/>
              <w:snapToGrid w:val="0"/>
              <w:rPr>
                <w:b/>
              </w:rPr>
            </w:pPr>
            <w:r w:rsidRPr="00D7695B">
              <w:rPr>
                <w:rFonts w:ascii="宋体" w:hAnsi="宋体" w:hint="eastAsia"/>
                <w:szCs w:val="21"/>
              </w:rPr>
              <w:t>满足人员资格审查条件</w:t>
            </w:r>
            <w:r w:rsidRPr="00D7695B">
              <w:rPr>
                <w:rFonts w:ascii="宋体" w:hAnsi="宋体"/>
                <w:szCs w:val="21"/>
              </w:rPr>
              <w:t>，得30分</w:t>
            </w:r>
          </w:p>
        </w:tc>
      </w:tr>
      <w:tr w:rsidR="00D7695B" w:rsidRPr="00D7695B" w14:paraId="58032894" w14:textId="77777777" w:rsidTr="00D7695B">
        <w:trPr>
          <w:cantSplit/>
          <w:trHeight w:val="340"/>
          <w:jc w:val="center"/>
        </w:trPr>
        <w:tc>
          <w:tcPr>
            <w:tcW w:w="840" w:type="dxa"/>
            <w:tcMar>
              <w:top w:w="28" w:type="dxa"/>
              <w:left w:w="28" w:type="dxa"/>
              <w:bottom w:w="28" w:type="dxa"/>
              <w:right w:w="28" w:type="dxa"/>
            </w:tcMar>
            <w:vAlign w:val="center"/>
          </w:tcPr>
          <w:p w14:paraId="24B7E793" w14:textId="77777777" w:rsidR="00D7695B" w:rsidRPr="00D7695B" w:rsidRDefault="00D7695B" w:rsidP="00BD1D90">
            <w:pPr>
              <w:pStyle w:val="TableParagraph"/>
              <w:keepNext/>
              <w:snapToGrid w:val="0"/>
              <w:jc w:val="center"/>
              <w:rPr>
                <w:rFonts w:ascii="Times New Roman"/>
                <w:sz w:val="21"/>
                <w:lang w:eastAsia="zh-CN"/>
              </w:rPr>
            </w:pPr>
            <w:r w:rsidRPr="00D7695B">
              <w:rPr>
                <w:rFonts w:ascii="Times New Roman"/>
                <w:sz w:val="21"/>
                <w:lang w:eastAsia="zh-CN"/>
              </w:rPr>
              <w:t>2.2.4(3)</w:t>
            </w:r>
          </w:p>
        </w:tc>
        <w:tc>
          <w:tcPr>
            <w:tcW w:w="993" w:type="dxa"/>
            <w:gridSpan w:val="2"/>
            <w:tcMar>
              <w:top w:w="28" w:type="dxa"/>
              <w:left w:w="28" w:type="dxa"/>
              <w:bottom w:w="28" w:type="dxa"/>
              <w:right w:w="28" w:type="dxa"/>
            </w:tcMar>
            <w:vAlign w:val="center"/>
          </w:tcPr>
          <w:p w14:paraId="3E3BC32D" w14:textId="77777777" w:rsidR="00D7695B" w:rsidRPr="00D7695B" w:rsidRDefault="00D7695B" w:rsidP="00BD1D90">
            <w:pPr>
              <w:pStyle w:val="TableParagraph"/>
              <w:keepNext/>
              <w:snapToGrid w:val="0"/>
              <w:jc w:val="center"/>
              <w:rPr>
                <w:rFonts w:ascii="Times New Roman"/>
                <w:sz w:val="21"/>
                <w:lang w:eastAsia="zh-CN"/>
              </w:rPr>
            </w:pPr>
            <w:r w:rsidRPr="00D7695B">
              <w:rPr>
                <w:rFonts w:ascii="Times New Roman" w:hint="eastAsia"/>
                <w:sz w:val="21"/>
                <w:lang w:eastAsia="zh-CN"/>
              </w:rPr>
              <w:t>评标价</w:t>
            </w:r>
          </w:p>
        </w:tc>
        <w:tc>
          <w:tcPr>
            <w:tcW w:w="851" w:type="dxa"/>
            <w:tcMar>
              <w:top w:w="28" w:type="dxa"/>
              <w:left w:w="28" w:type="dxa"/>
              <w:bottom w:w="28" w:type="dxa"/>
              <w:right w:w="28" w:type="dxa"/>
            </w:tcMar>
            <w:vAlign w:val="center"/>
          </w:tcPr>
          <w:p w14:paraId="15BB67D9" w14:textId="77777777" w:rsidR="00D7695B" w:rsidRPr="00D7695B" w:rsidRDefault="00D7695B" w:rsidP="00BD1D90">
            <w:pPr>
              <w:pStyle w:val="TableParagraph"/>
              <w:keepNext/>
              <w:snapToGrid w:val="0"/>
              <w:jc w:val="center"/>
              <w:rPr>
                <w:rFonts w:ascii="Times New Roman"/>
                <w:w w:val="80"/>
                <w:sz w:val="21"/>
                <w:lang w:eastAsia="zh-CN"/>
              </w:rPr>
            </w:pPr>
            <w:r w:rsidRPr="00D7695B">
              <w:rPr>
                <w:rFonts w:ascii="Times New Roman"/>
                <w:sz w:val="21"/>
                <w:u w:val="single"/>
                <w:lang w:eastAsia="zh-CN"/>
              </w:rPr>
              <w:t>10</w:t>
            </w:r>
            <w:r w:rsidRPr="00D7695B">
              <w:rPr>
                <w:rFonts w:ascii="Times New Roman" w:hint="eastAsia"/>
                <w:sz w:val="21"/>
                <w:lang w:eastAsia="zh-CN"/>
              </w:rPr>
              <w:t>分</w:t>
            </w:r>
          </w:p>
        </w:tc>
        <w:tc>
          <w:tcPr>
            <w:tcW w:w="6373" w:type="dxa"/>
            <w:gridSpan w:val="3"/>
            <w:tcMar>
              <w:top w:w="28" w:type="dxa"/>
              <w:left w:w="28" w:type="dxa"/>
              <w:bottom w:w="28" w:type="dxa"/>
              <w:right w:w="28" w:type="dxa"/>
            </w:tcMar>
            <w:vAlign w:val="center"/>
          </w:tcPr>
          <w:p w14:paraId="74F0C046" w14:textId="6D8F810B" w:rsidR="00D7695B" w:rsidRPr="00D7695B" w:rsidRDefault="00D7695B" w:rsidP="00D7695B">
            <w:pPr>
              <w:pStyle w:val="TableParagraph"/>
              <w:spacing w:line="276" w:lineRule="auto"/>
              <w:ind w:firstLineChars="100" w:firstLine="210"/>
              <w:jc w:val="both"/>
              <w:rPr>
                <w:rFonts w:ascii="Times New Roman"/>
                <w:sz w:val="21"/>
                <w:lang w:eastAsia="zh-CN"/>
              </w:rPr>
            </w:pPr>
            <w:r w:rsidRPr="00D7695B">
              <w:rPr>
                <w:rFonts w:ascii="Times New Roman"/>
                <w:sz w:val="21"/>
                <w:lang w:eastAsia="zh-CN"/>
              </w:rPr>
              <w:t>(1)</w:t>
            </w:r>
            <w:r w:rsidRPr="00D7695B">
              <w:rPr>
                <w:rFonts w:ascii="Times New Roman" w:hint="eastAsia"/>
                <w:sz w:val="21"/>
                <w:lang w:eastAsia="zh-CN"/>
              </w:rPr>
              <w:t>如果投标人的评标价＞评标基准价，则评标价得分＝</w:t>
            </w:r>
            <w:r w:rsidRPr="00D7695B">
              <w:rPr>
                <w:rFonts w:ascii="Times New Roman"/>
                <w:sz w:val="21"/>
                <w:lang w:eastAsia="zh-CN"/>
              </w:rPr>
              <w:t>F</w:t>
            </w:r>
            <w:r w:rsidRPr="00D7695B">
              <w:rPr>
                <w:rFonts w:ascii="Times New Roman" w:hint="eastAsia"/>
                <w:sz w:val="21"/>
                <w:lang w:eastAsia="zh-CN"/>
              </w:rPr>
              <w:t>－偏差率×</w:t>
            </w:r>
            <w:r w:rsidRPr="00D7695B">
              <w:rPr>
                <w:rFonts w:ascii="Times New Roman"/>
                <w:sz w:val="21"/>
                <w:lang w:eastAsia="zh-CN"/>
              </w:rPr>
              <w:t>100</w:t>
            </w:r>
            <w:r w:rsidRPr="00D7695B">
              <w:rPr>
                <w:rFonts w:ascii="Times New Roman" w:hint="eastAsia"/>
                <w:sz w:val="21"/>
                <w:lang w:eastAsia="zh-CN"/>
              </w:rPr>
              <w:t>×</w:t>
            </w:r>
            <w:r w:rsidRPr="00D7695B">
              <w:rPr>
                <w:rFonts w:ascii="Times New Roman"/>
                <w:sz w:val="21"/>
                <w:lang w:eastAsia="zh-CN"/>
              </w:rPr>
              <w:t>E1</w:t>
            </w:r>
            <w:r w:rsidRPr="00D7695B">
              <w:rPr>
                <w:rFonts w:ascii="Times New Roman" w:hint="eastAsia"/>
                <w:sz w:val="21"/>
                <w:lang w:eastAsia="zh-CN"/>
              </w:rPr>
              <w:t>；</w:t>
            </w:r>
          </w:p>
          <w:p w14:paraId="530D33AA" w14:textId="77777777" w:rsidR="00D7695B" w:rsidRPr="00D7695B" w:rsidRDefault="00D7695B" w:rsidP="00D7695B">
            <w:pPr>
              <w:pStyle w:val="TableParagraph"/>
              <w:spacing w:line="276" w:lineRule="auto"/>
              <w:ind w:firstLineChars="100" w:firstLine="210"/>
              <w:jc w:val="both"/>
              <w:rPr>
                <w:rFonts w:ascii="Times New Roman"/>
                <w:sz w:val="21"/>
                <w:lang w:eastAsia="zh-CN"/>
              </w:rPr>
            </w:pPr>
            <w:r w:rsidRPr="00D7695B">
              <w:rPr>
                <w:rFonts w:ascii="Times New Roman"/>
                <w:sz w:val="21"/>
                <w:lang w:eastAsia="zh-CN"/>
              </w:rPr>
              <w:t>(2)</w:t>
            </w:r>
            <w:r w:rsidRPr="00D7695B">
              <w:rPr>
                <w:rFonts w:ascii="Times New Roman" w:hint="eastAsia"/>
                <w:sz w:val="21"/>
                <w:lang w:eastAsia="zh-CN"/>
              </w:rPr>
              <w:t>如果投标人的评标价</w:t>
            </w:r>
            <w:r w:rsidRPr="00D7695B">
              <w:rPr>
                <w:rFonts w:ascii="仿宋" w:eastAsia="仿宋" w:hAnsi="仿宋" w:hint="eastAsia"/>
                <w:sz w:val="21"/>
                <w:lang w:eastAsia="zh-CN"/>
              </w:rPr>
              <w:t>≤</w:t>
            </w:r>
            <w:r w:rsidRPr="00D7695B">
              <w:rPr>
                <w:rFonts w:ascii="Times New Roman" w:hint="eastAsia"/>
                <w:sz w:val="21"/>
                <w:lang w:eastAsia="zh-CN"/>
              </w:rPr>
              <w:t>评标基准价，则评标价得分＝</w:t>
            </w:r>
            <w:r w:rsidRPr="00D7695B">
              <w:rPr>
                <w:rFonts w:ascii="Times New Roman"/>
                <w:sz w:val="21"/>
                <w:lang w:eastAsia="zh-CN"/>
              </w:rPr>
              <w:t>F</w:t>
            </w:r>
            <w:r w:rsidRPr="00D7695B">
              <w:rPr>
                <w:rFonts w:ascii="Times New Roman" w:hint="eastAsia"/>
                <w:sz w:val="21"/>
                <w:lang w:eastAsia="zh-CN"/>
              </w:rPr>
              <w:t>＋偏差率×</w:t>
            </w:r>
            <w:r w:rsidRPr="00D7695B">
              <w:rPr>
                <w:rFonts w:ascii="Times New Roman"/>
                <w:sz w:val="21"/>
                <w:lang w:eastAsia="zh-CN"/>
              </w:rPr>
              <w:t>100</w:t>
            </w:r>
            <w:r w:rsidRPr="00D7695B">
              <w:rPr>
                <w:rFonts w:ascii="Times New Roman" w:hint="eastAsia"/>
                <w:sz w:val="21"/>
                <w:lang w:eastAsia="zh-CN"/>
              </w:rPr>
              <w:t>×</w:t>
            </w:r>
            <w:r w:rsidRPr="00D7695B">
              <w:rPr>
                <w:rFonts w:ascii="Times New Roman"/>
                <w:sz w:val="21"/>
                <w:lang w:eastAsia="zh-CN"/>
              </w:rPr>
              <w:t>E2</w:t>
            </w:r>
            <w:r w:rsidRPr="00D7695B">
              <w:rPr>
                <w:rFonts w:ascii="Times New Roman" w:hint="eastAsia"/>
                <w:sz w:val="21"/>
                <w:lang w:eastAsia="zh-CN"/>
              </w:rPr>
              <w:t>。</w:t>
            </w:r>
          </w:p>
          <w:p w14:paraId="3C83F2E0" w14:textId="77777777" w:rsidR="00D7695B" w:rsidRPr="00D7695B" w:rsidRDefault="00D7695B" w:rsidP="00D7695B">
            <w:pPr>
              <w:keepNext/>
              <w:snapToGrid w:val="0"/>
              <w:spacing w:line="276" w:lineRule="auto"/>
              <w:ind w:firstLineChars="200" w:firstLine="420"/>
            </w:pPr>
            <w:r w:rsidRPr="00D7695B">
              <w:rPr>
                <w:rFonts w:hint="eastAsia"/>
              </w:rPr>
              <w:t>其中</w:t>
            </w:r>
            <w:r w:rsidRPr="00D7695B">
              <w:t>F</w:t>
            </w:r>
            <w:r w:rsidRPr="00D7695B">
              <w:rPr>
                <w:rFonts w:hint="eastAsia"/>
              </w:rPr>
              <w:t>是评标价所占的权重分值，</w:t>
            </w:r>
            <w:r w:rsidRPr="00D7695B">
              <w:t>E1</w:t>
            </w:r>
            <w:r w:rsidRPr="00D7695B">
              <w:rPr>
                <w:rFonts w:hint="eastAsia"/>
              </w:rPr>
              <w:t>是评标价每高于评标基准价一个百分点的扣分值、</w:t>
            </w:r>
            <w:r w:rsidRPr="00D7695B">
              <w:t>E2</w:t>
            </w:r>
            <w:r w:rsidRPr="00D7695B">
              <w:rPr>
                <w:rFonts w:hint="eastAsia"/>
              </w:rPr>
              <w:t>是评标价每低于评标基准价一个百分点的扣分值。报价得分最低为</w:t>
            </w:r>
            <w:r w:rsidRPr="00D7695B">
              <w:t>0</w:t>
            </w:r>
            <w:r w:rsidRPr="00D7695B">
              <w:rPr>
                <w:rFonts w:hint="eastAsia"/>
              </w:rPr>
              <w:t>分。</w:t>
            </w:r>
          </w:p>
          <w:p w14:paraId="2D09475B" w14:textId="77777777" w:rsidR="00D7695B" w:rsidRPr="00D7695B" w:rsidRDefault="00D7695B" w:rsidP="00D7695B">
            <w:pPr>
              <w:keepNext/>
              <w:snapToGrid w:val="0"/>
              <w:spacing w:line="276" w:lineRule="auto"/>
              <w:ind w:firstLineChars="200" w:firstLine="420"/>
              <w:rPr>
                <w:b/>
              </w:rPr>
            </w:pPr>
            <w:r w:rsidRPr="00D7695B">
              <w:rPr>
                <w:rFonts w:hint="eastAsia"/>
              </w:rPr>
              <w:t>本项目</w:t>
            </w:r>
            <w:r w:rsidRPr="00D7695B">
              <w:t>E1=1</w:t>
            </w:r>
            <w:r w:rsidRPr="00D7695B">
              <w:rPr>
                <w:rFonts w:hint="eastAsia"/>
              </w:rPr>
              <w:t>，</w:t>
            </w:r>
            <w:r w:rsidRPr="00D7695B">
              <w:t>E2=0.5</w:t>
            </w:r>
            <w:r w:rsidRPr="00D7695B">
              <w:rPr>
                <w:rFonts w:hint="eastAsia"/>
              </w:rPr>
              <w:t>。</w:t>
            </w:r>
          </w:p>
        </w:tc>
      </w:tr>
      <w:tr w:rsidR="00D7695B" w:rsidRPr="00D7695B" w14:paraId="75B90112" w14:textId="77777777" w:rsidTr="00D7695B">
        <w:trPr>
          <w:cantSplit/>
          <w:trHeight w:val="340"/>
          <w:jc w:val="center"/>
        </w:trPr>
        <w:tc>
          <w:tcPr>
            <w:tcW w:w="840" w:type="dxa"/>
            <w:vMerge w:val="restart"/>
            <w:tcMar>
              <w:top w:w="28" w:type="dxa"/>
              <w:left w:w="28" w:type="dxa"/>
              <w:bottom w:w="28" w:type="dxa"/>
              <w:right w:w="28" w:type="dxa"/>
            </w:tcMar>
            <w:vAlign w:val="center"/>
          </w:tcPr>
          <w:p w14:paraId="0C388A4A" w14:textId="77777777" w:rsidR="00D7695B" w:rsidRPr="00D7695B" w:rsidRDefault="00D7695B" w:rsidP="00BD1D90">
            <w:pPr>
              <w:pStyle w:val="TableParagraph"/>
              <w:keepNext/>
              <w:snapToGrid w:val="0"/>
              <w:jc w:val="center"/>
              <w:rPr>
                <w:rFonts w:ascii="Times New Roman"/>
                <w:sz w:val="21"/>
                <w:lang w:eastAsia="zh-CN"/>
              </w:rPr>
            </w:pPr>
            <w:r w:rsidRPr="00D7695B">
              <w:rPr>
                <w:rFonts w:ascii="Times New Roman" w:hint="eastAsia"/>
                <w:sz w:val="21"/>
                <w:lang w:eastAsia="zh-CN"/>
              </w:rPr>
              <w:t>2.</w:t>
            </w:r>
            <w:r w:rsidRPr="00D7695B">
              <w:rPr>
                <w:rFonts w:ascii="Times New Roman"/>
                <w:sz w:val="21"/>
                <w:lang w:eastAsia="zh-CN"/>
              </w:rPr>
              <w:t>2</w:t>
            </w:r>
            <w:r w:rsidRPr="00D7695B">
              <w:rPr>
                <w:rFonts w:ascii="Times New Roman" w:hint="eastAsia"/>
                <w:sz w:val="21"/>
                <w:lang w:eastAsia="zh-CN"/>
              </w:rPr>
              <w:t>.</w:t>
            </w:r>
            <w:r w:rsidRPr="00D7695B">
              <w:rPr>
                <w:rFonts w:ascii="Times New Roman"/>
                <w:sz w:val="21"/>
                <w:lang w:eastAsia="zh-CN"/>
              </w:rPr>
              <w:t>4</w:t>
            </w:r>
            <w:r w:rsidRPr="00D7695B">
              <w:rPr>
                <w:rFonts w:ascii="Times New Roman" w:hint="eastAsia"/>
                <w:sz w:val="21"/>
                <w:lang w:eastAsia="zh-CN"/>
              </w:rPr>
              <w:t>(</w:t>
            </w:r>
            <w:r w:rsidRPr="00D7695B">
              <w:rPr>
                <w:rFonts w:ascii="Times New Roman"/>
                <w:sz w:val="21"/>
                <w:lang w:eastAsia="zh-CN"/>
              </w:rPr>
              <w:t>4</w:t>
            </w:r>
            <w:r w:rsidRPr="00D7695B">
              <w:rPr>
                <w:rFonts w:ascii="Times New Roman" w:hint="eastAsia"/>
                <w:sz w:val="21"/>
                <w:lang w:eastAsia="zh-CN"/>
              </w:rPr>
              <w:t>)</w:t>
            </w:r>
          </w:p>
        </w:tc>
        <w:tc>
          <w:tcPr>
            <w:tcW w:w="382" w:type="dxa"/>
            <w:vMerge w:val="restart"/>
            <w:tcBorders>
              <w:right w:val="single" w:sz="4" w:space="0" w:color="auto"/>
            </w:tcBorders>
            <w:tcMar>
              <w:top w:w="28" w:type="dxa"/>
              <w:left w:w="28" w:type="dxa"/>
              <w:bottom w:w="28" w:type="dxa"/>
              <w:right w:w="28" w:type="dxa"/>
            </w:tcMar>
            <w:vAlign w:val="center"/>
          </w:tcPr>
          <w:p w14:paraId="701DE829" w14:textId="77777777" w:rsidR="00D7695B" w:rsidRPr="00D7695B" w:rsidRDefault="00D7695B" w:rsidP="00BD1D90">
            <w:pPr>
              <w:pStyle w:val="TableParagraph"/>
              <w:keepNext/>
              <w:snapToGrid w:val="0"/>
              <w:jc w:val="center"/>
              <w:rPr>
                <w:rFonts w:ascii="Times New Roman"/>
                <w:sz w:val="21"/>
                <w:lang w:eastAsia="zh-CN"/>
              </w:rPr>
            </w:pPr>
            <w:r w:rsidRPr="00D7695B">
              <w:rPr>
                <w:rFonts w:ascii="Times New Roman" w:hint="eastAsia"/>
                <w:sz w:val="21"/>
                <w:lang w:eastAsia="zh-CN"/>
              </w:rPr>
              <w:t>其他因素</w:t>
            </w:r>
          </w:p>
        </w:tc>
        <w:tc>
          <w:tcPr>
            <w:tcW w:w="611" w:type="dxa"/>
            <w:tcBorders>
              <w:left w:val="single" w:sz="4" w:space="0" w:color="auto"/>
            </w:tcBorders>
            <w:tcMar>
              <w:top w:w="28" w:type="dxa"/>
              <w:left w:w="28" w:type="dxa"/>
              <w:bottom w:w="28" w:type="dxa"/>
              <w:right w:w="28" w:type="dxa"/>
            </w:tcMar>
            <w:vAlign w:val="center"/>
          </w:tcPr>
          <w:p w14:paraId="46605E56" w14:textId="77777777" w:rsidR="00D7695B" w:rsidRPr="00D7695B" w:rsidRDefault="00D7695B" w:rsidP="00BD1D90">
            <w:pPr>
              <w:pStyle w:val="TableParagraph"/>
              <w:keepNext/>
              <w:snapToGrid w:val="0"/>
              <w:jc w:val="center"/>
              <w:rPr>
                <w:rFonts w:ascii="Times New Roman"/>
                <w:sz w:val="21"/>
                <w:lang w:eastAsia="zh-CN"/>
              </w:rPr>
            </w:pPr>
            <w:r w:rsidRPr="00D7695B">
              <w:rPr>
                <w:rFonts w:ascii="宋体" w:hAnsi="宋体" w:cs="宋体" w:hint="eastAsia"/>
                <w:sz w:val="21"/>
                <w:szCs w:val="21"/>
                <w:lang w:eastAsia="zh-CN"/>
              </w:rPr>
              <w:t>业绩</w:t>
            </w:r>
          </w:p>
        </w:tc>
        <w:tc>
          <w:tcPr>
            <w:tcW w:w="851" w:type="dxa"/>
            <w:tcMar>
              <w:top w:w="28" w:type="dxa"/>
              <w:left w:w="28" w:type="dxa"/>
              <w:bottom w:w="28" w:type="dxa"/>
              <w:right w:w="28" w:type="dxa"/>
            </w:tcMar>
            <w:vAlign w:val="center"/>
          </w:tcPr>
          <w:p w14:paraId="7A0FE361" w14:textId="77777777" w:rsidR="00D7695B" w:rsidRPr="00D7695B" w:rsidRDefault="00D7695B" w:rsidP="00BD1D90">
            <w:pPr>
              <w:pStyle w:val="TableParagraph"/>
              <w:keepNext/>
              <w:snapToGrid w:val="0"/>
              <w:jc w:val="center"/>
              <w:rPr>
                <w:rFonts w:ascii="宋体" w:hAnsi="宋体" w:cs="宋体"/>
                <w:sz w:val="21"/>
                <w:szCs w:val="21"/>
                <w:u w:val="single" w:color="000000"/>
                <w:lang w:eastAsia="zh-CN"/>
              </w:rPr>
            </w:pPr>
            <w:r w:rsidRPr="00D7695B">
              <w:rPr>
                <w:rFonts w:ascii="宋体" w:hAnsi="宋体" w:cs="宋体"/>
                <w:sz w:val="21"/>
                <w:szCs w:val="21"/>
                <w:u w:val="single" w:color="000000"/>
                <w:lang w:eastAsia="zh-CN"/>
              </w:rPr>
              <w:t>1</w:t>
            </w:r>
            <w:r w:rsidRPr="00D7695B">
              <w:rPr>
                <w:rFonts w:ascii="宋体" w:hAnsi="宋体" w:cs="宋体" w:hint="eastAsia"/>
                <w:sz w:val="21"/>
                <w:szCs w:val="21"/>
                <w:u w:val="single" w:color="000000"/>
                <w:lang w:eastAsia="zh-CN"/>
              </w:rPr>
              <w:t>5</w:t>
            </w:r>
            <w:r w:rsidRPr="00D7695B">
              <w:rPr>
                <w:rFonts w:ascii="宋体" w:hAnsi="宋体" w:cs="宋体"/>
                <w:sz w:val="21"/>
                <w:szCs w:val="21"/>
                <w:lang w:eastAsia="zh-CN"/>
              </w:rPr>
              <w:t>分</w:t>
            </w:r>
          </w:p>
        </w:tc>
        <w:tc>
          <w:tcPr>
            <w:tcW w:w="6373" w:type="dxa"/>
            <w:gridSpan w:val="3"/>
            <w:tcMar>
              <w:top w:w="28" w:type="dxa"/>
              <w:left w:w="28" w:type="dxa"/>
              <w:bottom w:w="28" w:type="dxa"/>
              <w:right w:w="28" w:type="dxa"/>
            </w:tcMar>
            <w:vAlign w:val="center"/>
          </w:tcPr>
          <w:p w14:paraId="4E92EDC8" w14:textId="77777777" w:rsidR="00D7695B" w:rsidRPr="00D7695B" w:rsidRDefault="00D7695B" w:rsidP="00D7695B">
            <w:pPr>
              <w:keepNext/>
              <w:snapToGrid w:val="0"/>
              <w:spacing w:line="276" w:lineRule="auto"/>
              <w:rPr>
                <w:rFonts w:ascii="宋体" w:hAnsi="宋体"/>
                <w:szCs w:val="21"/>
              </w:rPr>
            </w:pPr>
            <w:r w:rsidRPr="00D7695B">
              <w:rPr>
                <w:rFonts w:ascii="宋体" w:hAnsi="宋体" w:hint="eastAsia"/>
                <w:szCs w:val="21"/>
              </w:rPr>
              <w:t>满足业绩资格审查条件</w:t>
            </w:r>
            <w:r w:rsidRPr="00D7695B">
              <w:rPr>
                <w:rFonts w:ascii="宋体" w:hAnsi="宋体"/>
                <w:szCs w:val="21"/>
              </w:rPr>
              <w:t>，得1</w:t>
            </w:r>
            <w:r w:rsidRPr="00D7695B">
              <w:rPr>
                <w:rFonts w:ascii="宋体" w:hAnsi="宋体" w:hint="eastAsia"/>
                <w:szCs w:val="21"/>
              </w:rPr>
              <w:t>5</w:t>
            </w:r>
            <w:r w:rsidRPr="00D7695B">
              <w:rPr>
                <w:rFonts w:ascii="宋体" w:hAnsi="宋体"/>
                <w:szCs w:val="21"/>
              </w:rPr>
              <w:t>分</w:t>
            </w:r>
          </w:p>
        </w:tc>
      </w:tr>
      <w:tr w:rsidR="00D7695B" w:rsidRPr="00D7695B" w14:paraId="2BB6BF91" w14:textId="77777777" w:rsidTr="00D7695B">
        <w:trPr>
          <w:cantSplit/>
          <w:trHeight w:val="340"/>
          <w:jc w:val="center"/>
        </w:trPr>
        <w:tc>
          <w:tcPr>
            <w:tcW w:w="840" w:type="dxa"/>
            <w:vMerge/>
            <w:tcMar>
              <w:top w:w="28" w:type="dxa"/>
              <w:left w:w="28" w:type="dxa"/>
              <w:bottom w:w="28" w:type="dxa"/>
              <w:right w:w="28" w:type="dxa"/>
            </w:tcMar>
            <w:vAlign w:val="center"/>
          </w:tcPr>
          <w:p w14:paraId="556B1390" w14:textId="77777777" w:rsidR="00D7695B" w:rsidRPr="00D7695B" w:rsidRDefault="00D7695B" w:rsidP="00BD1D90">
            <w:pPr>
              <w:pStyle w:val="TableParagraph"/>
              <w:keepNext/>
              <w:snapToGrid w:val="0"/>
              <w:jc w:val="center"/>
              <w:rPr>
                <w:rFonts w:ascii="Times New Roman"/>
                <w:sz w:val="21"/>
                <w:lang w:eastAsia="zh-CN"/>
              </w:rPr>
            </w:pPr>
          </w:p>
        </w:tc>
        <w:tc>
          <w:tcPr>
            <w:tcW w:w="382" w:type="dxa"/>
            <w:vMerge/>
            <w:tcBorders>
              <w:right w:val="single" w:sz="4" w:space="0" w:color="auto"/>
            </w:tcBorders>
            <w:tcMar>
              <w:top w:w="28" w:type="dxa"/>
              <w:left w:w="28" w:type="dxa"/>
              <w:bottom w:w="28" w:type="dxa"/>
              <w:right w:w="28" w:type="dxa"/>
            </w:tcMar>
            <w:vAlign w:val="center"/>
          </w:tcPr>
          <w:p w14:paraId="07DA5741" w14:textId="77777777" w:rsidR="00D7695B" w:rsidRPr="00D7695B" w:rsidRDefault="00D7695B" w:rsidP="00BD1D90">
            <w:pPr>
              <w:pStyle w:val="TableParagraph"/>
              <w:keepNext/>
              <w:snapToGrid w:val="0"/>
              <w:jc w:val="center"/>
              <w:rPr>
                <w:rFonts w:ascii="Times New Roman"/>
                <w:sz w:val="21"/>
                <w:lang w:eastAsia="zh-CN"/>
              </w:rPr>
            </w:pPr>
          </w:p>
        </w:tc>
        <w:tc>
          <w:tcPr>
            <w:tcW w:w="611" w:type="dxa"/>
            <w:tcBorders>
              <w:left w:val="single" w:sz="4" w:space="0" w:color="auto"/>
            </w:tcBorders>
            <w:tcMar>
              <w:top w:w="28" w:type="dxa"/>
              <w:left w:w="28" w:type="dxa"/>
              <w:bottom w:w="28" w:type="dxa"/>
              <w:right w:w="28" w:type="dxa"/>
            </w:tcMar>
            <w:vAlign w:val="center"/>
          </w:tcPr>
          <w:p w14:paraId="5E520738" w14:textId="77777777" w:rsidR="00D7695B" w:rsidRPr="00D7695B" w:rsidRDefault="00D7695B" w:rsidP="00BD1D90">
            <w:pPr>
              <w:pStyle w:val="TableParagraph"/>
              <w:keepNext/>
              <w:snapToGrid w:val="0"/>
              <w:jc w:val="center"/>
              <w:rPr>
                <w:rFonts w:ascii="Times New Roman"/>
                <w:sz w:val="21"/>
                <w:lang w:eastAsia="zh-CN"/>
              </w:rPr>
            </w:pPr>
            <w:r w:rsidRPr="00D7695B">
              <w:rPr>
                <w:rFonts w:ascii="宋体" w:hAnsi="宋体" w:cs="宋体" w:hint="eastAsia"/>
                <w:sz w:val="21"/>
                <w:szCs w:val="21"/>
                <w:lang w:eastAsia="zh-CN"/>
              </w:rPr>
              <w:t>履约信誉</w:t>
            </w:r>
          </w:p>
        </w:tc>
        <w:tc>
          <w:tcPr>
            <w:tcW w:w="851" w:type="dxa"/>
            <w:tcMar>
              <w:top w:w="28" w:type="dxa"/>
              <w:left w:w="28" w:type="dxa"/>
              <w:bottom w:w="28" w:type="dxa"/>
              <w:right w:w="28" w:type="dxa"/>
            </w:tcMar>
            <w:vAlign w:val="center"/>
          </w:tcPr>
          <w:p w14:paraId="0BEBC870" w14:textId="77777777" w:rsidR="00D7695B" w:rsidRPr="00D7695B" w:rsidRDefault="00D7695B" w:rsidP="00BD1D90">
            <w:pPr>
              <w:pStyle w:val="TableParagraph"/>
              <w:keepNext/>
              <w:snapToGrid w:val="0"/>
              <w:jc w:val="center"/>
              <w:rPr>
                <w:rFonts w:ascii="宋体" w:hAnsi="宋体" w:cs="宋体"/>
                <w:sz w:val="21"/>
                <w:szCs w:val="21"/>
                <w:u w:val="single" w:color="000000"/>
                <w:lang w:eastAsia="zh-CN"/>
              </w:rPr>
            </w:pPr>
            <w:r w:rsidRPr="00D7695B">
              <w:rPr>
                <w:rFonts w:ascii="宋体" w:hAnsi="宋体" w:cs="宋体"/>
                <w:sz w:val="21"/>
                <w:szCs w:val="21"/>
                <w:u w:val="single" w:color="000000"/>
              </w:rPr>
              <w:t>1</w:t>
            </w:r>
            <w:r w:rsidRPr="00D7695B">
              <w:rPr>
                <w:rFonts w:ascii="宋体" w:hAnsi="宋体" w:cs="宋体" w:hint="eastAsia"/>
                <w:sz w:val="21"/>
                <w:szCs w:val="21"/>
                <w:u w:val="single" w:color="000000"/>
                <w:lang w:eastAsia="zh-CN"/>
              </w:rPr>
              <w:t>0</w:t>
            </w:r>
            <w:r w:rsidRPr="00D7695B">
              <w:rPr>
                <w:rFonts w:ascii="宋体" w:hAnsi="宋体" w:cs="宋体"/>
                <w:sz w:val="21"/>
                <w:szCs w:val="21"/>
              </w:rPr>
              <w:t>分</w:t>
            </w:r>
          </w:p>
        </w:tc>
        <w:tc>
          <w:tcPr>
            <w:tcW w:w="6373" w:type="dxa"/>
            <w:gridSpan w:val="3"/>
            <w:tcMar>
              <w:top w:w="28" w:type="dxa"/>
              <w:left w:w="28" w:type="dxa"/>
              <w:bottom w:w="28" w:type="dxa"/>
              <w:right w:w="28" w:type="dxa"/>
            </w:tcMar>
            <w:vAlign w:val="center"/>
          </w:tcPr>
          <w:p w14:paraId="6F752309" w14:textId="77777777" w:rsidR="00D7695B" w:rsidRPr="00D7695B" w:rsidRDefault="00D7695B" w:rsidP="00D7695B">
            <w:pPr>
              <w:pStyle w:val="TableParagraph"/>
              <w:spacing w:line="276" w:lineRule="auto"/>
              <w:jc w:val="both"/>
              <w:rPr>
                <w:rFonts w:ascii="宋体" w:hAnsi="宋体"/>
                <w:sz w:val="21"/>
                <w:szCs w:val="21"/>
                <w:lang w:eastAsia="zh-CN"/>
              </w:rPr>
            </w:pPr>
            <w:r w:rsidRPr="00D7695B">
              <w:rPr>
                <w:rFonts w:ascii="宋体" w:hAnsi="宋体" w:hint="eastAsia"/>
                <w:sz w:val="21"/>
                <w:szCs w:val="21"/>
                <w:lang w:eastAsia="zh-CN"/>
              </w:rPr>
              <w:t>(</w:t>
            </w:r>
            <w:r w:rsidRPr="00D7695B">
              <w:rPr>
                <w:rFonts w:ascii="宋体" w:hAnsi="宋体"/>
                <w:sz w:val="21"/>
                <w:szCs w:val="21"/>
                <w:lang w:eastAsia="zh-CN"/>
              </w:rPr>
              <w:t>1</w:t>
            </w:r>
            <w:r w:rsidRPr="00D7695B">
              <w:rPr>
                <w:rFonts w:ascii="宋体" w:hAnsi="宋体" w:hint="eastAsia"/>
                <w:sz w:val="21"/>
                <w:szCs w:val="21"/>
                <w:lang w:eastAsia="zh-CN"/>
              </w:rPr>
              <w:t>)满足信誉资格审查条件</w:t>
            </w:r>
            <w:r w:rsidRPr="00D7695B">
              <w:rPr>
                <w:rFonts w:ascii="宋体" w:hAnsi="宋体"/>
                <w:sz w:val="21"/>
                <w:szCs w:val="21"/>
                <w:lang w:eastAsia="zh-CN"/>
              </w:rPr>
              <w:t>，得</w:t>
            </w:r>
            <w:r w:rsidRPr="00D7695B">
              <w:rPr>
                <w:rFonts w:ascii="宋体" w:hAnsi="宋体" w:hint="eastAsia"/>
                <w:sz w:val="21"/>
                <w:szCs w:val="21"/>
                <w:lang w:eastAsia="zh-CN"/>
              </w:rPr>
              <w:t>基本分7分；</w:t>
            </w:r>
          </w:p>
          <w:p w14:paraId="7BCE12DE" w14:textId="2CC8865D" w:rsidR="00D7695B" w:rsidRPr="00D7695B" w:rsidRDefault="00D7695B" w:rsidP="00D7695B">
            <w:pPr>
              <w:pStyle w:val="TableParagraph"/>
              <w:spacing w:line="276" w:lineRule="auto"/>
              <w:jc w:val="both"/>
              <w:rPr>
                <w:rFonts w:ascii="宋体" w:hAnsi="宋体"/>
                <w:szCs w:val="21"/>
                <w:lang w:eastAsia="zh-CN"/>
              </w:rPr>
            </w:pPr>
            <w:r w:rsidRPr="00D7695B">
              <w:rPr>
                <w:rFonts w:ascii="宋体" w:hAnsi="宋体" w:hint="eastAsia"/>
                <w:szCs w:val="21"/>
                <w:lang w:eastAsia="zh-CN"/>
              </w:rPr>
              <w:t>(</w:t>
            </w:r>
            <w:r w:rsidRPr="00D7695B">
              <w:rPr>
                <w:rFonts w:ascii="宋体" w:hAnsi="宋体"/>
                <w:szCs w:val="21"/>
                <w:lang w:eastAsia="zh-CN"/>
              </w:rPr>
              <w:t>2</w:t>
            </w:r>
            <w:r w:rsidRPr="00D7695B">
              <w:rPr>
                <w:rFonts w:ascii="宋体" w:hAnsi="宋体" w:hint="eastAsia"/>
                <w:szCs w:val="21"/>
                <w:lang w:eastAsia="zh-CN"/>
              </w:rPr>
              <w:t>)信用评价最多加3分，按附表1计算。</w:t>
            </w:r>
          </w:p>
        </w:tc>
      </w:tr>
    </w:tbl>
    <w:p w14:paraId="1CDFED54" w14:textId="47C0A6D0" w:rsidR="00D7695B" w:rsidRDefault="00D7695B" w:rsidP="00D7695B">
      <w:pPr>
        <w:pStyle w:val="TableParagraph"/>
        <w:jc w:val="both"/>
        <w:rPr>
          <w:rFonts w:ascii="宋体" w:hAnsi="宋体" w:cs="宋体"/>
          <w:sz w:val="21"/>
          <w:szCs w:val="21"/>
          <w:lang w:eastAsia="zh-CN"/>
        </w:rPr>
      </w:pPr>
    </w:p>
    <w:p w14:paraId="44CC5606" w14:textId="77777777" w:rsidR="00D7695B" w:rsidRDefault="00D7695B">
      <w:pPr>
        <w:widowControl/>
        <w:jc w:val="left"/>
        <w:rPr>
          <w:rFonts w:ascii="宋体" w:hAnsi="宋体" w:cs="宋体"/>
          <w:kern w:val="0"/>
          <w:szCs w:val="21"/>
        </w:rPr>
      </w:pPr>
      <w:r>
        <w:rPr>
          <w:rFonts w:ascii="宋体" w:hAnsi="宋体" w:cs="宋体"/>
          <w:szCs w:val="21"/>
        </w:rPr>
        <w:br w:type="page"/>
      </w:r>
    </w:p>
    <w:p w14:paraId="2976A5BA" w14:textId="77777777" w:rsidR="00D7695B" w:rsidRPr="00D7695B" w:rsidRDefault="00D7695B" w:rsidP="00D7695B">
      <w:pPr>
        <w:pStyle w:val="TableParagraph"/>
        <w:jc w:val="both"/>
        <w:rPr>
          <w:rFonts w:ascii="宋体" w:hAnsi="宋体" w:cs="宋体"/>
          <w:sz w:val="21"/>
          <w:szCs w:val="21"/>
          <w:lang w:eastAsia="zh-CN"/>
        </w:rPr>
      </w:pPr>
    </w:p>
    <w:p w14:paraId="55A06636" w14:textId="77777777" w:rsidR="00D7695B" w:rsidRPr="00D7695B" w:rsidRDefault="00D7695B" w:rsidP="00D7695B">
      <w:pPr>
        <w:keepNext/>
        <w:spacing w:line="276" w:lineRule="auto"/>
        <w:outlineLvl w:val="4"/>
        <w:rPr>
          <w:rFonts w:ascii="黑体" w:eastAsia="黑体" w:hAnsi="黑体"/>
          <w:sz w:val="24"/>
        </w:rPr>
      </w:pPr>
      <w:bookmarkStart w:id="119" w:name="_Toc5214730"/>
      <w:bookmarkStart w:id="120" w:name="_Toc529239973"/>
      <w:bookmarkStart w:id="121" w:name="_Toc530964849"/>
      <w:bookmarkStart w:id="122" w:name="_Toc529827388"/>
      <w:r w:rsidRPr="00D7695B">
        <w:rPr>
          <w:rFonts w:ascii="黑体" w:eastAsia="黑体" w:hAnsi="黑体" w:hint="eastAsia"/>
          <w:sz w:val="24"/>
        </w:rPr>
        <w:t>附表1：信用评价得分计算表</w:t>
      </w:r>
      <w:bookmarkEnd w:id="119"/>
      <w:bookmarkEnd w:id="120"/>
      <w:bookmarkEnd w:id="121"/>
      <w:bookmarkEnd w:id="122"/>
    </w:p>
    <w:tbl>
      <w:tblPr>
        <w:tblW w:w="89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26"/>
      </w:tblGrid>
      <w:tr w:rsidR="00D7695B" w:rsidRPr="00D7695B" w14:paraId="512D959A" w14:textId="77777777" w:rsidTr="00BD1D90">
        <w:trPr>
          <w:cantSplit/>
          <w:trHeight w:val="340"/>
          <w:tblHeader/>
          <w:jc w:val="center"/>
        </w:trPr>
        <w:tc>
          <w:tcPr>
            <w:tcW w:w="8926" w:type="dxa"/>
            <w:tcBorders>
              <w:top w:val="single" w:sz="4" w:space="0" w:color="auto"/>
              <w:left w:val="single" w:sz="4" w:space="0" w:color="auto"/>
              <w:right w:val="single" w:sz="4" w:space="0" w:color="auto"/>
            </w:tcBorders>
            <w:tcMar>
              <w:left w:w="28" w:type="dxa"/>
              <w:right w:w="28" w:type="dxa"/>
            </w:tcMar>
            <w:vAlign w:val="center"/>
          </w:tcPr>
          <w:p w14:paraId="057E1663" w14:textId="77777777" w:rsidR="00D7695B" w:rsidRPr="00D7695B" w:rsidRDefault="00D7695B" w:rsidP="00BD1D90">
            <w:pPr>
              <w:keepNext/>
              <w:jc w:val="center"/>
              <w:rPr>
                <w:rFonts w:ascii="宋体" w:hAnsi="宋体"/>
                <w:sz w:val="16"/>
                <w:szCs w:val="21"/>
              </w:rPr>
            </w:pPr>
            <w:r w:rsidRPr="00D7695B">
              <w:rPr>
                <w:rFonts w:ascii="宋体" w:hAnsi="宋体" w:hint="eastAsia"/>
                <w:sz w:val="20"/>
                <w:szCs w:val="21"/>
              </w:rPr>
              <w:t>信用评价评分标准</w:t>
            </w:r>
          </w:p>
        </w:tc>
      </w:tr>
      <w:tr w:rsidR="00D7695B" w:rsidRPr="00D7695B" w14:paraId="5BDD7EEE" w14:textId="77777777" w:rsidTr="00BD1D90">
        <w:trPr>
          <w:trHeight w:val="397"/>
          <w:jc w:val="center"/>
        </w:trPr>
        <w:tc>
          <w:tcPr>
            <w:tcW w:w="89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D11347" w14:textId="5DACCD7C" w:rsidR="00D7695B" w:rsidRPr="00D7695B" w:rsidRDefault="00D7695B" w:rsidP="00BD1D90">
            <w:pPr>
              <w:spacing w:line="276" w:lineRule="auto"/>
              <w:ind w:firstLineChars="200" w:firstLine="440"/>
              <w:rPr>
                <w:rFonts w:ascii="宋体" w:hAnsi="宋体"/>
                <w:sz w:val="22"/>
              </w:rPr>
            </w:pPr>
            <w:bookmarkStart w:id="123" w:name="_Hlk5246628"/>
            <w:r w:rsidRPr="00D7695B">
              <w:rPr>
                <w:rFonts w:ascii="宋体" w:hAnsi="宋体"/>
                <w:color w:val="000000"/>
                <w:sz w:val="22"/>
                <w:szCs w:val="20"/>
              </w:rPr>
              <w:t>信用评价得分</w:t>
            </w:r>
            <w:r w:rsidRPr="00D7695B">
              <w:rPr>
                <w:rFonts w:ascii="宋体" w:hAnsi="宋体" w:hint="eastAsia"/>
                <w:color w:val="000000"/>
                <w:sz w:val="22"/>
                <w:szCs w:val="20"/>
              </w:rPr>
              <w:t>：</w:t>
            </w:r>
            <w:r w:rsidRPr="00D7695B">
              <w:rPr>
                <w:rFonts w:ascii="宋体" w:hAnsi="宋体"/>
                <w:color w:val="000000"/>
                <w:sz w:val="22"/>
                <w:szCs w:val="20"/>
              </w:rPr>
              <w:t>按照新疆交通运输厅《关于进一步加强交通建设工程招标投标管理的若干意见》（新交发</w:t>
            </w:r>
            <w:r w:rsidRPr="00D7695B">
              <w:rPr>
                <w:rFonts w:ascii="宋体" w:hAnsi="宋体" w:hint="eastAsia"/>
                <w:color w:val="000000"/>
                <w:sz w:val="22"/>
                <w:szCs w:val="20"/>
              </w:rPr>
              <w:t>〔2016〕34号</w:t>
            </w:r>
            <w:r w:rsidRPr="00D7695B">
              <w:rPr>
                <w:rFonts w:ascii="宋体" w:hAnsi="宋体"/>
                <w:color w:val="000000"/>
                <w:sz w:val="22"/>
                <w:szCs w:val="20"/>
              </w:rPr>
              <w:t>）等规定计算，</w:t>
            </w:r>
            <w:r w:rsidRPr="00D7695B">
              <w:rPr>
                <w:rFonts w:ascii="宋体" w:hAnsi="宋体" w:hint="eastAsia"/>
                <w:sz w:val="22"/>
                <w:szCs w:val="20"/>
              </w:rPr>
              <w:t>即以</w:t>
            </w:r>
            <w:r w:rsidRPr="00D7695B">
              <w:rPr>
                <w:rFonts w:ascii="宋体" w:hAnsi="宋体"/>
                <w:sz w:val="22"/>
                <w:szCs w:val="20"/>
              </w:rPr>
              <w:t>投标人</w:t>
            </w:r>
            <w:r w:rsidRPr="00D7695B">
              <w:rPr>
                <w:rFonts w:ascii="宋体" w:hAnsi="宋体" w:hint="eastAsia"/>
                <w:sz w:val="22"/>
                <w:szCs w:val="20"/>
              </w:rPr>
              <w:t>（</w:t>
            </w:r>
            <w:r w:rsidRPr="00D7695B">
              <w:rPr>
                <w:b/>
                <w:sz w:val="22"/>
                <w:szCs w:val="20"/>
              </w:rPr>
              <w:t>2017</w:t>
            </w:r>
            <w:r w:rsidRPr="00D7695B">
              <w:rPr>
                <w:b/>
                <w:sz w:val="22"/>
                <w:szCs w:val="20"/>
              </w:rPr>
              <w:t>、</w:t>
            </w:r>
            <w:r w:rsidRPr="00D7695B">
              <w:rPr>
                <w:b/>
                <w:sz w:val="22"/>
                <w:szCs w:val="20"/>
              </w:rPr>
              <w:t>2016</w:t>
            </w:r>
            <w:r w:rsidRPr="00D7695B">
              <w:rPr>
                <w:b/>
                <w:sz w:val="22"/>
                <w:szCs w:val="20"/>
              </w:rPr>
              <w:t>、</w:t>
            </w:r>
            <w:r w:rsidRPr="00D7695B">
              <w:rPr>
                <w:b/>
                <w:sz w:val="22"/>
                <w:szCs w:val="20"/>
              </w:rPr>
              <w:t>2015</w:t>
            </w:r>
            <w:r w:rsidRPr="00D7695B">
              <w:rPr>
                <w:sz w:val="22"/>
                <w:szCs w:val="20"/>
              </w:rPr>
              <w:t>三个年度</w:t>
            </w:r>
            <w:r w:rsidRPr="00D7695B">
              <w:rPr>
                <w:rFonts w:hint="eastAsia"/>
                <w:sz w:val="22"/>
                <w:szCs w:val="20"/>
              </w:rPr>
              <w:t>，</w:t>
            </w:r>
            <w:r w:rsidRPr="00D7695B">
              <w:rPr>
                <w:rFonts w:ascii="宋体" w:hAnsi="宋体" w:cs="仿宋" w:hint="eastAsia"/>
                <w:sz w:val="22"/>
                <w:szCs w:val="22"/>
              </w:rPr>
              <w:t>如果在投标截止时间以前新疆交通运输厅发布了2</w:t>
            </w:r>
            <w:r w:rsidRPr="00D7695B">
              <w:rPr>
                <w:rFonts w:ascii="宋体" w:hAnsi="宋体" w:cs="仿宋"/>
                <w:sz w:val="22"/>
                <w:szCs w:val="22"/>
              </w:rPr>
              <w:t>018</w:t>
            </w:r>
            <w:r w:rsidRPr="00D7695B">
              <w:rPr>
                <w:rFonts w:ascii="宋体" w:hAnsi="宋体" w:cs="仿宋" w:hint="eastAsia"/>
                <w:sz w:val="22"/>
                <w:szCs w:val="22"/>
              </w:rPr>
              <w:t>年度信用评价结果，则为2</w:t>
            </w:r>
            <w:r w:rsidRPr="00D7695B">
              <w:rPr>
                <w:rFonts w:ascii="宋体" w:hAnsi="宋体" w:cs="仿宋"/>
                <w:sz w:val="22"/>
                <w:szCs w:val="22"/>
              </w:rPr>
              <w:t>018</w:t>
            </w:r>
            <w:r w:rsidRPr="00D7695B">
              <w:rPr>
                <w:rFonts w:ascii="宋体" w:hAnsi="宋体" w:cs="仿宋" w:hint="eastAsia"/>
                <w:sz w:val="22"/>
                <w:szCs w:val="22"/>
              </w:rPr>
              <w:t>、2</w:t>
            </w:r>
            <w:r w:rsidRPr="00D7695B">
              <w:rPr>
                <w:rFonts w:ascii="宋体" w:hAnsi="宋体" w:cs="仿宋"/>
                <w:sz w:val="22"/>
                <w:szCs w:val="22"/>
              </w:rPr>
              <w:t>017</w:t>
            </w:r>
            <w:r w:rsidRPr="00D7695B">
              <w:rPr>
                <w:rFonts w:ascii="宋体" w:hAnsi="宋体" w:cs="仿宋" w:hint="eastAsia"/>
                <w:sz w:val="22"/>
                <w:szCs w:val="22"/>
              </w:rPr>
              <w:t>、2</w:t>
            </w:r>
            <w:r w:rsidRPr="00D7695B">
              <w:rPr>
                <w:rFonts w:ascii="宋体" w:hAnsi="宋体" w:cs="仿宋"/>
                <w:sz w:val="22"/>
                <w:szCs w:val="22"/>
              </w:rPr>
              <w:t>016</w:t>
            </w:r>
            <w:r w:rsidRPr="00D7695B">
              <w:rPr>
                <w:rFonts w:ascii="宋体" w:hAnsi="宋体" w:cs="仿宋" w:hint="eastAsia"/>
                <w:sz w:val="22"/>
                <w:szCs w:val="22"/>
              </w:rPr>
              <w:t>三个年度</w:t>
            </w:r>
            <w:r w:rsidRPr="00D7695B">
              <w:rPr>
                <w:rFonts w:ascii="宋体" w:hAnsi="宋体" w:cs="仿宋"/>
                <w:sz w:val="22"/>
                <w:szCs w:val="22"/>
              </w:rPr>
              <w:t>）</w:t>
            </w:r>
            <w:r w:rsidRPr="00D7695B">
              <w:rPr>
                <w:sz w:val="22"/>
                <w:szCs w:val="20"/>
              </w:rPr>
              <w:t>在新疆交通运输厅公布</w:t>
            </w:r>
            <w:r w:rsidRPr="00D7695B">
              <w:rPr>
                <w:rFonts w:hint="eastAsia"/>
                <w:sz w:val="22"/>
                <w:szCs w:val="20"/>
              </w:rPr>
              <w:t>的作为房建监理企业的</w:t>
            </w:r>
            <w:r w:rsidRPr="00D7695B">
              <w:rPr>
                <w:sz w:val="22"/>
                <w:szCs w:val="20"/>
              </w:rPr>
              <w:t>信用评价结果加权平均计算，</w:t>
            </w:r>
            <w:r w:rsidRPr="00D7695B">
              <w:rPr>
                <w:color w:val="000000"/>
                <w:sz w:val="22"/>
                <w:szCs w:val="20"/>
              </w:rPr>
              <w:t>权值分别为</w:t>
            </w:r>
            <w:r w:rsidRPr="00D7695B">
              <w:rPr>
                <w:color w:val="000000"/>
                <w:sz w:val="22"/>
                <w:szCs w:val="20"/>
              </w:rPr>
              <w:t>0.5</w:t>
            </w:r>
            <w:r w:rsidRPr="00D7695B">
              <w:rPr>
                <w:color w:val="000000"/>
                <w:sz w:val="22"/>
                <w:szCs w:val="20"/>
              </w:rPr>
              <w:t>、</w:t>
            </w:r>
            <w:r w:rsidRPr="00D7695B">
              <w:rPr>
                <w:color w:val="000000"/>
                <w:sz w:val="22"/>
                <w:szCs w:val="20"/>
              </w:rPr>
              <w:t>0.3</w:t>
            </w:r>
            <w:r w:rsidRPr="00D7695B">
              <w:rPr>
                <w:color w:val="000000"/>
                <w:sz w:val="22"/>
                <w:szCs w:val="20"/>
              </w:rPr>
              <w:t>、</w:t>
            </w:r>
            <w:r w:rsidRPr="00D7695B">
              <w:rPr>
                <w:color w:val="000000"/>
                <w:sz w:val="22"/>
                <w:szCs w:val="20"/>
              </w:rPr>
              <w:t>0.2</w:t>
            </w:r>
            <w:r w:rsidRPr="00D7695B">
              <w:rPr>
                <w:color w:val="000000"/>
                <w:sz w:val="22"/>
                <w:szCs w:val="20"/>
              </w:rPr>
              <w:t>。</w:t>
            </w:r>
            <w:bookmarkEnd w:id="123"/>
          </w:p>
        </w:tc>
      </w:tr>
      <w:tr w:rsidR="00D7695B" w:rsidRPr="00D7695B" w14:paraId="37169A1F" w14:textId="77777777" w:rsidTr="00BD1D90">
        <w:trPr>
          <w:trHeight w:val="397"/>
          <w:jc w:val="center"/>
        </w:trPr>
        <w:tc>
          <w:tcPr>
            <w:tcW w:w="89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5B5F21" w14:textId="77777777" w:rsidR="00D7695B" w:rsidRPr="00D7695B" w:rsidRDefault="00D7695B" w:rsidP="00D7695B">
            <w:pPr>
              <w:tabs>
                <w:tab w:val="left" w:pos="3872"/>
              </w:tabs>
              <w:spacing w:line="276" w:lineRule="auto"/>
              <w:ind w:firstLineChars="200" w:firstLine="440"/>
              <w:rPr>
                <w:color w:val="000000"/>
                <w:sz w:val="22"/>
                <w:szCs w:val="20"/>
              </w:rPr>
            </w:pPr>
            <w:r w:rsidRPr="00D7695B">
              <w:rPr>
                <w:color w:val="000000"/>
                <w:sz w:val="22"/>
                <w:szCs w:val="20"/>
              </w:rPr>
              <w:t>信用评价得分按以下公式计算：</w:t>
            </w:r>
            <w:r w:rsidRPr="00D7695B">
              <w:rPr>
                <w:b/>
                <w:i/>
                <w:color w:val="000000"/>
                <w:sz w:val="22"/>
                <w:szCs w:val="20"/>
              </w:rPr>
              <w:t>Y</w:t>
            </w:r>
            <w:r w:rsidRPr="00D7695B">
              <w:rPr>
                <w:color w:val="000000"/>
                <w:sz w:val="22"/>
                <w:szCs w:val="20"/>
              </w:rPr>
              <w:t>＝</w:t>
            </w:r>
            <w:r w:rsidRPr="00D7695B">
              <w:rPr>
                <w:i/>
                <w:color w:val="000000"/>
                <w:sz w:val="22"/>
                <w:szCs w:val="20"/>
              </w:rPr>
              <w:t>y</w:t>
            </w:r>
            <w:r w:rsidRPr="00D7695B">
              <w:rPr>
                <w:color w:val="000000"/>
                <w:sz w:val="22"/>
                <w:szCs w:val="20"/>
                <w:vertAlign w:val="subscript"/>
              </w:rPr>
              <w:t>1</w:t>
            </w:r>
            <w:r w:rsidRPr="00D7695B">
              <w:rPr>
                <w:color w:val="000000"/>
                <w:sz w:val="22"/>
                <w:szCs w:val="20"/>
              </w:rPr>
              <w:t>×0.5</w:t>
            </w:r>
            <w:r w:rsidRPr="00D7695B">
              <w:rPr>
                <w:color w:val="000000"/>
                <w:sz w:val="22"/>
                <w:szCs w:val="20"/>
              </w:rPr>
              <w:t>＋</w:t>
            </w:r>
            <w:r w:rsidRPr="00D7695B">
              <w:rPr>
                <w:i/>
                <w:color w:val="000000"/>
                <w:sz w:val="22"/>
                <w:szCs w:val="20"/>
              </w:rPr>
              <w:t>y</w:t>
            </w:r>
            <w:r w:rsidRPr="00D7695B">
              <w:rPr>
                <w:color w:val="000000"/>
                <w:sz w:val="22"/>
                <w:szCs w:val="20"/>
                <w:vertAlign w:val="subscript"/>
              </w:rPr>
              <w:t>2</w:t>
            </w:r>
            <w:r w:rsidRPr="00D7695B">
              <w:rPr>
                <w:color w:val="000000"/>
                <w:sz w:val="22"/>
                <w:szCs w:val="20"/>
              </w:rPr>
              <w:t>×0.3</w:t>
            </w:r>
            <w:r w:rsidRPr="00D7695B">
              <w:rPr>
                <w:color w:val="000000"/>
                <w:sz w:val="22"/>
                <w:szCs w:val="20"/>
              </w:rPr>
              <w:t>＋</w:t>
            </w:r>
            <w:r w:rsidRPr="00D7695B">
              <w:rPr>
                <w:i/>
                <w:color w:val="000000"/>
                <w:sz w:val="22"/>
                <w:szCs w:val="20"/>
              </w:rPr>
              <w:t>y</w:t>
            </w:r>
            <w:r w:rsidRPr="00D7695B">
              <w:rPr>
                <w:color w:val="000000"/>
                <w:sz w:val="22"/>
                <w:szCs w:val="20"/>
                <w:vertAlign w:val="subscript"/>
              </w:rPr>
              <w:t>3</w:t>
            </w:r>
            <w:r w:rsidRPr="00D7695B">
              <w:rPr>
                <w:color w:val="000000"/>
                <w:sz w:val="22"/>
                <w:szCs w:val="20"/>
              </w:rPr>
              <w:t>×0.2</w:t>
            </w:r>
          </w:p>
          <w:p w14:paraId="5B5D59B1" w14:textId="77777777" w:rsidR="00D7695B" w:rsidRPr="00D7695B" w:rsidRDefault="00D7695B" w:rsidP="00D7695B">
            <w:pPr>
              <w:tabs>
                <w:tab w:val="left" w:pos="1630"/>
              </w:tabs>
              <w:spacing w:line="276" w:lineRule="auto"/>
              <w:rPr>
                <w:color w:val="000000"/>
                <w:sz w:val="22"/>
                <w:szCs w:val="20"/>
              </w:rPr>
            </w:pPr>
            <w:r w:rsidRPr="00D7695B">
              <w:rPr>
                <w:color w:val="000000"/>
                <w:sz w:val="22"/>
                <w:szCs w:val="20"/>
              </w:rPr>
              <w:t>式中：</w:t>
            </w:r>
            <w:r w:rsidRPr="00D7695B">
              <w:rPr>
                <w:b/>
                <w:i/>
                <w:color w:val="000000"/>
                <w:sz w:val="22"/>
                <w:szCs w:val="20"/>
              </w:rPr>
              <w:t>Y</w:t>
            </w:r>
            <w:r w:rsidRPr="00D7695B">
              <w:rPr>
                <w:color w:val="000000"/>
                <w:sz w:val="22"/>
                <w:szCs w:val="20"/>
              </w:rPr>
              <w:t>——</w:t>
            </w:r>
            <w:r w:rsidRPr="00D7695B">
              <w:rPr>
                <w:color w:val="000000"/>
                <w:sz w:val="22"/>
                <w:szCs w:val="20"/>
              </w:rPr>
              <w:t>信用评价得分；</w:t>
            </w:r>
          </w:p>
          <w:p w14:paraId="2746B9F0" w14:textId="77777777" w:rsidR="00D7695B" w:rsidRPr="00D7695B" w:rsidRDefault="00D7695B" w:rsidP="00D7695B">
            <w:pPr>
              <w:tabs>
                <w:tab w:val="left" w:pos="1630"/>
              </w:tabs>
              <w:spacing w:line="276" w:lineRule="auto"/>
              <w:ind w:firstLineChars="300" w:firstLine="660"/>
              <w:rPr>
                <w:color w:val="000000"/>
                <w:sz w:val="22"/>
                <w:szCs w:val="20"/>
              </w:rPr>
            </w:pPr>
            <w:r w:rsidRPr="00D7695B">
              <w:rPr>
                <w:i/>
                <w:color w:val="000000"/>
                <w:sz w:val="22"/>
                <w:szCs w:val="20"/>
              </w:rPr>
              <w:t>y</w:t>
            </w:r>
            <w:r w:rsidRPr="00D7695B">
              <w:rPr>
                <w:color w:val="000000"/>
                <w:sz w:val="22"/>
                <w:szCs w:val="20"/>
                <w:vertAlign w:val="subscript"/>
              </w:rPr>
              <w:t>1</w:t>
            </w:r>
            <w:r w:rsidRPr="00D7695B">
              <w:rPr>
                <w:color w:val="000000"/>
                <w:sz w:val="22"/>
                <w:szCs w:val="20"/>
              </w:rPr>
              <w:t>——</w:t>
            </w:r>
            <w:r w:rsidRPr="00D7695B">
              <w:rPr>
                <w:color w:val="000000"/>
                <w:sz w:val="22"/>
                <w:szCs w:val="20"/>
              </w:rPr>
              <w:t>新疆交通运输厅最新公布的信用评价结果计分值；</w:t>
            </w:r>
          </w:p>
          <w:p w14:paraId="5F57EF79" w14:textId="77777777" w:rsidR="00D7695B" w:rsidRPr="00D7695B" w:rsidRDefault="00D7695B" w:rsidP="00D7695B">
            <w:pPr>
              <w:tabs>
                <w:tab w:val="left" w:pos="1630"/>
              </w:tabs>
              <w:spacing w:line="276" w:lineRule="auto"/>
              <w:ind w:firstLineChars="300" w:firstLine="660"/>
              <w:rPr>
                <w:color w:val="000000"/>
                <w:sz w:val="22"/>
                <w:szCs w:val="20"/>
              </w:rPr>
            </w:pPr>
            <w:r w:rsidRPr="00D7695B">
              <w:rPr>
                <w:i/>
                <w:color w:val="000000"/>
                <w:sz w:val="22"/>
                <w:szCs w:val="20"/>
              </w:rPr>
              <w:t>y</w:t>
            </w:r>
            <w:r w:rsidRPr="00D7695B">
              <w:rPr>
                <w:color w:val="000000"/>
                <w:sz w:val="22"/>
                <w:szCs w:val="20"/>
                <w:vertAlign w:val="subscript"/>
              </w:rPr>
              <w:t>2</w:t>
            </w:r>
            <w:r w:rsidRPr="00D7695B">
              <w:rPr>
                <w:color w:val="000000"/>
                <w:sz w:val="22"/>
                <w:szCs w:val="20"/>
              </w:rPr>
              <w:t>——</w:t>
            </w:r>
            <w:r w:rsidRPr="00D7695B">
              <w:rPr>
                <w:color w:val="000000"/>
                <w:sz w:val="22"/>
                <w:szCs w:val="20"/>
              </w:rPr>
              <w:t>新疆交通运输厅上一年度公布的信用评价结果计分值；</w:t>
            </w:r>
          </w:p>
          <w:p w14:paraId="4B8AD324" w14:textId="05F2050C" w:rsidR="00D7695B" w:rsidRPr="00D7695B" w:rsidRDefault="00D7695B" w:rsidP="00D7695B">
            <w:pPr>
              <w:tabs>
                <w:tab w:val="left" w:pos="1630"/>
              </w:tabs>
              <w:spacing w:line="276" w:lineRule="auto"/>
              <w:ind w:firstLineChars="300" w:firstLine="660"/>
              <w:rPr>
                <w:color w:val="000000"/>
                <w:sz w:val="22"/>
                <w:szCs w:val="20"/>
              </w:rPr>
            </w:pPr>
            <w:r w:rsidRPr="00D7695B">
              <w:rPr>
                <w:i/>
                <w:color w:val="000000"/>
                <w:sz w:val="22"/>
                <w:szCs w:val="20"/>
              </w:rPr>
              <w:t>y</w:t>
            </w:r>
            <w:r w:rsidRPr="00D7695B">
              <w:rPr>
                <w:color w:val="000000"/>
                <w:sz w:val="22"/>
                <w:szCs w:val="20"/>
                <w:vertAlign w:val="subscript"/>
              </w:rPr>
              <w:t>3</w:t>
            </w:r>
            <w:r w:rsidRPr="00D7695B">
              <w:rPr>
                <w:color w:val="000000"/>
                <w:sz w:val="22"/>
                <w:szCs w:val="20"/>
              </w:rPr>
              <w:t>——</w:t>
            </w:r>
            <w:r w:rsidRPr="00D7695B">
              <w:rPr>
                <w:color w:val="000000"/>
                <w:sz w:val="22"/>
                <w:szCs w:val="20"/>
              </w:rPr>
              <w:t>新疆交通运输厅</w:t>
            </w:r>
            <w:r w:rsidRPr="00D7695B">
              <w:rPr>
                <w:rFonts w:hint="eastAsia"/>
                <w:color w:val="000000"/>
                <w:sz w:val="22"/>
                <w:szCs w:val="20"/>
              </w:rPr>
              <w:t>上上年度</w:t>
            </w:r>
            <w:r w:rsidRPr="00D7695B">
              <w:rPr>
                <w:color w:val="000000"/>
                <w:sz w:val="22"/>
                <w:szCs w:val="20"/>
              </w:rPr>
              <w:t>公布的信用评价结果计分值。</w:t>
            </w:r>
          </w:p>
          <w:p w14:paraId="27D2F248" w14:textId="2B49A4AC" w:rsidR="00D7695B" w:rsidRPr="00D7695B" w:rsidRDefault="00D7695B" w:rsidP="00D7695B">
            <w:pPr>
              <w:tabs>
                <w:tab w:val="left" w:pos="1630"/>
              </w:tabs>
              <w:spacing w:line="276" w:lineRule="auto"/>
              <w:ind w:firstLineChars="200" w:firstLine="440"/>
              <w:rPr>
                <w:color w:val="000000"/>
                <w:sz w:val="22"/>
                <w:szCs w:val="20"/>
              </w:rPr>
            </w:pPr>
            <w:bookmarkStart w:id="124" w:name="_Hlk5246682"/>
            <w:r w:rsidRPr="00D7695B">
              <w:rPr>
                <w:color w:val="000000"/>
                <w:sz w:val="22"/>
                <w:szCs w:val="20"/>
              </w:rPr>
              <w:t>投标人当年度信用评价结果计分值为：</w:t>
            </w:r>
            <w:r w:rsidRPr="00D7695B">
              <w:rPr>
                <w:b/>
                <w:i/>
                <w:color w:val="000000"/>
                <w:sz w:val="22"/>
                <w:szCs w:val="20"/>
              </w:rPr>
              <w:t>AA</w:t>
            </w:r>
            <w:r w:rsidRPr="00D7695B">
              <w:rPr>
                <w:color w:val="000000"/>
                <w:sz w:val="22"/>
                <w:szCs w:val="20"/>
              </w:rPr>
              <w:t>级为</w:t>
            </w:r>
            <w:r w:rsidRPr="00D7695B">
              <w:rPr>
                <w:color w:val="000000"/>
                <w:sz w:val="22"/>
                <w:szCs w:val="20"/>
              </w:rPr>
              <w:t>3</w:t>
            </w:r>
            <w:r w:rsidRPr="00D7695B">
              <w:rPr>
                <w:color w:val="000000"/>
                <w:sz w:val="22"/>
                <w:szCs w:val="20"/>
              </w:rPr>
              <w:t>分，</w:t>
            </w:r>
            <w:r w:rsidRPr="00D7695B">
              <w:rPr>
                <w:b/>
                <w:i/>
                <w:color w:val="000000"/>
                <w:sz w:val="22"/>
                <w:szCs w:val="20"/>
              </w:rPr>
              <w:t>A</w:t>
            </w:r>
            <w:r w:rsidRPr="00D7695B">
              <w:rPr>
                <w:color w:val="000000"/>
                <w:sz w:val="22"/>
                <w:szCs w:val="20"/>
              </w:rPr>
              <w:t>级为</w:t>
            </w:r>
            <w:r w:rsidRPr="00D7695B">
              <w:rPr>
                <w:color w:val="000000"/>
                <w:sz w:val="22"/>
                <w:szCs w:val="20"/>
              </w:rPr>
              <w:t>2</w:t>
            </w:r>
            <w:r w:rsidRPr="00D7695B">
              <w:rPr>
                <w:color w:val="000000"/>
                <w:sz w:val="22"/>
                <w:szCs w:val="20"/>
              </w:rPr>
              <w:t>分，</w:t>
            </w:r>
            <w:r w:rsidRPr="00D7695B">
              <w:rPr>
                <w:b/>
                <w:i/>
                <w:color w:val="000000"/>
                <w:sz w:val="22"/>
                <w:szCs w:val="20"/>
              </w:rPr>
              <w:t>B</w:t>
            </w:r>
            <w:r w:rsidRPr="00D7695B">
              <w:rPr>
                <w:color w:val="000000"/>
                <w:sz w:val="22"/>
                <w:szCs w:val="20"/>
              </w:rPr>
              <w:t>级不加（减）分，</w:t>
            </w:r>
            <w:r w:rsidRPr="00D7695B">
              <w:rPr>
                <w:b/>
                <w:i/>
                <w:color w:val="000000"/>
                <w:sz w:val="22"/>
                <w:szCs w:val="20"/>
              </w:rPr>
              <w:t>C</w:t>
            </w:r>
            <w:r w:rsidRPr="00D7695B">
              <w:rPr>
                <w:color w:val="000000"/>
                <w:sz w:val="22"/>
                <w:szCs w:val="20"/>
              </w:rPr>
              <w:t>级减</w:t>
            </w:r>
            <w:r w:rsidRPr="00D7695B">
              <w:rPr>
                <w:color w:val="000000"/>
                <w:sz w:val="22"/>
                <w:szCs w:val="20"/>
              </w:rPr>
              <w:t>2</w:t>
            </w:r>
            <w:r w:rsidRPr="00D7695B">
              <w:rPr>
                <w:color w:val="000000"/>
                <w:sz w:val="22"/>
                <w:szCs w:val="20"/>
              </w:rPr>
              <w:t>分</w:t>
            </w:r>
            <w:r w:rsidRPr="00D7695B">
              <w:rPr>
                <w:rFonts w:hint="eastAsia"/>
                <w:color w:val="000000"/>
                <w:sz w:val="22"/>
                <w:szCs w:val="20"/>
              </w:rPr>
              <w:t>，</w:t>
            </w:r>
            <w:r w:rsidRPr="00D7695B">
              <w:rPr>
                <w:rFonts w:hint="eastAsia"/>
                <w:color w:val="000000"/>
                <w:sz w:val="22"/>
                <w:szCs w:val="20"/>
              </w:rPr>
              <w:t>D</w:t>
            </w:r>
            <w:r w:rsidRPr="00D7695B">
              <w:rPr>
                <w:color w:val="000000"/>
                <w:sz w:val="22"/>
                <w:szCs w:val="20"/>
              </w:rPr>
              <w:t>级减</w:t>
            </w:r>
            <w:r w:rsidRPr="00D7695B">
              <w:rPr>
                <w:rFonts w:hint="eastAsia"/>
                <w:color w:val="000000"/>
                <w:sz w:val="22"/>
                <w:szCs w:val="20"/>
              </w:rPr>
              <w:t>6</w:t>
            </w:r>
            <w:r w:rsidRPr="00D7695B">
              <w:rPr>
                <w:color w:val="000000"/>
                <w:sz w:val="22"/>
                <w:szCs w:val="20"/>
              </w:rPr>
              <w:t>分。</w:t>
            </w:r>
            <w:bookmarkEnd w:id="124"/>
          </w:p>
          <w:p w14:paraId="62A584B4" w14:textId="77777777" w:rsidR="00D7695B" w:rsidRPr="00D7695B" w:rsidRDefault="00D7695B" w:rsidP="00D7695B">
            <w:pPr>
              <w:pStyle w:val="TableParagraph"/>
              <w:spacing w:line="276" w:lineRule="auto"/>
              <w:ind w:firstLineChars="200" w:firstLine="440"/>
              <w:jc w:val="both"/>
              <w:rPr>
                <w:rFonts w:ascii="宋体" w:hAnsi="宋体"/>
                <w:lang w:eastAsia="zh-CN"/>
              </w:rPr>
            </w:pPr>
            <w:r w:rsidRPr="00D7695B">
              <w:rPr>
                <w:rFonts w:ascii="宋体" w:hAnsi="宋体"/>
                <w:lang w:eastAsia="zh-CN"/>
              </w:rPr>
              <w:t>①</w:t>
            </w:r>
            <w:r w:rsidRPr="00D7695B">
              <w:rPr>
                <w:rFonts w:ascii="宋体" w:hAnsi="宋体" w:hint="eastAsia"/>
                <w:b/>
                <w:lang w:eastAsia="zh-CN"/>
              </w:rPr>
              <w:t>2</w:t>
            </w:r>
            <w:r w:rsidRPr="00D7695B">
              <w:rPr>
                <w:rFonts w:ascii="宋体" w:hAnsi="宋体"/>
                <w:b/>
                <w:lang w:eastAsia="zh-CN"/>
              </w:rPr>
              <w:t>017</w:t>
            </w:r>
            <w:r w:rsidRPr="00D7695B">
              <w:rPr>
                <w:rFonts w:ascii="宋体" w:hAnsi="宋体" w:hint="eastAsia"/>
                <w:b/>
                <w:lang w:eastAsia="zh-CN"/>
              </w:rPr>
              <w:t>年度</w:t>
            </w:r>
            <w:r w:rsidRPr="00D7695B">
              <w:rPr>
                <w:rFonts w:ascii="宋体" w:hAnsi="宋体" w:hint="eastAsia"/>
                <w:lang w:eastAsia="zh-CN"/>
              </w:rPr>
              <w:t>信用评价结果根据“新交工程〔201</w:t>
            </w:r>
            <w:r w:rsidRPr="00D7695B">
              <w:rPr>
                <w:rFonts w:ascii="宋体" w:hAnsi="宋体"/>
                <w:lang w:eastAsia="zh-CN"/>
              </w:rPr>
              <w:t>8</w:t>
            </w:r>
            <w:r w:rsidRPr="00D7695B">
              <w:rPr>
                <w:rFonts w:ascii="宋体" w:hAnsi="宋体" w:hint="eastAsia"/>
                <w:lang w:eastAsia="zh-CN"/>
              </w:rPr>
              <w:t>〕</w:t>
            </w:r>
            <w:r w:rsidRPr="00D7695B">
              <w:rPr>
                <w:rFonts w:ascii="宋体" w:hAnsi="宋体"/>
                <w:lang w:eastAsia="zh-CN"/>
              </w:rPr>
              <w:t>32</w:t>
            </w:r>
            <w:r w:rsidRPr="00D7695B">
              <w:rPr>
                <w:rFonts w:ascii="宋体" w:hAnsi="宋体" w:hint="eastAsia"/>
                <w:lang w:eastAsia="zh-CN"/>
              </w:rPr>
              <w:t>号”文以投标人作为房建工程监理企业的信用评价为依据，</w:t>
            </w:r>
            <w:r w:rsidRPr="00D7695B">
              <w:rPr>
                <w:rFonts w:ascii="宋体" w:hAnsi="宋体" w:hint="eastAsia"/>
                <w:b/>
                <w:lang w:eastAsia="zh-CN"/>
              </w:rPr>
              <w:t>2</w:t>
            </w:r>
            <w:r w:rsidRPr="00D7695B">
              <w:rPr>
                <w:rFonts w:ascii="宋体" w:hAnsi="宋体"/>
                <w:b/>
                <w:lang w:eastAsia="zh-CN"/>
              </w:rPr>
              <w:t>016</w:t>
            </w:r>
            <w:r w:rsidRPr="00D7695B">
              <w:rPr>
                <w:rFonts w:ascii="宋体" w:hAnsi="宋体" w:hint="eastAsia"/>
                <w:b/>
                <w:lang w:eastAsia="zh-CN"/>
              </w:rPr>
              <w:t>年度</w:t>
            </w:r>
            <w:r w:rsidRPr="00D7695B">
              <w:rPr>
                <w:rFonts w:ascii="宋体" w:hAnsi="宋体" w:hint="eastAsia"/>
                <w:lang w:eastAsia="zh-CN"/>
              </w:rPr>
              <w:t>信用评价结果根据“新交工程〔2017〕30号”文以投标人作为房建监理企业的信用评价为依据，</w:t>
            </w:r>
            <w:r w:rsidRPr="00D7695B">
              <w:rPr>
                <w:rFonts w:ascii="宋体" w:hAnsi="宋体" w:hint="eastAsia"/>
                <w:b/>
                <w:lang w:eastAsia="zh-CN"/>
              </w:rPr>
              <w:t>2015年度</w:t>
            </w:r>
            <w:r w:rsidRPr="00D7695B">
              <w:rPr>
                <w:rFonts w:ascii="宋体" w:hAnsi="宋体" w:hint="eastAsia"/>
                <w:lang w:eastAsia="zh-CN"/>
              </w:rPr>
              <w:t>根据“新交工程〔201</w:t>
            </w:r>
            <w:r w:rsidRPr="00D7695B">
              <w:rPr>
                <w:rFonts w:ascii="宋体" w:hAnsi="宋体"/>
                <w:lang w:eastAsia="zh-CN"/>
              </w:rPr>
              <w:t>6</w:t>
            </w:r>
            <w:r w:rsidRPr="00D7695B">
              <w:rPr>
                <w:rFonts w:ascii="宋体" w:hAnsi="宋体" w:hint="eastAsia"/>
                <w:lang w:eastAsia="zh-CN"/>
              </w:rPr>
              <w:t>〕26号”文以投标人作为房建监理单位的信用评价为依据；当投标人具有其他类别信用评价时，评分时不予考虑。</w:t>
            </w:r>
          </w:p>
          <w:p w14:paraId="02E0D159" w14:textId="4B35EF72" w:rsidR="00D7695B" w:rsidRPr="00D7695B" w:rsidRDefault="00D7695B" w:rsidP="00D7695B">
            <w:pPr>
              <w:pStyle w:val="TableParagraph"/>
              <w:spacing w:line="276" w:lineRule="auto"/>
              <w:ind w:firstLineChars="200" w:firstLine="440"/>
              <w:jc w:val="both"/>
              <w:rPr>
                <w:rFonts w:ascii="宋体" w:hAnsi="宋体"/>
                <w:lang w:eastAsia="zh-CN"/>
              </w:rPr>
            </w:pPr>
            <w:r w:rsidRPr="00D7695B">
              <w:rPr>
                <w:rFonts w:ascii="宋体" w:hAnsi="宋体" w:hint="eastAsia"/>
                <w:lang w:eastAsia="zh-CN"/>
              </w:rPr>
              <w:t>②投标人某一年度无新疆公路建设市场信用评价结果但其在上一年度有新疆公路建设市场信用评价结果的，该年度信用评价等级延续上一年度评价结果；延续1年后仍无履约行为评价结果的按B级确定；</w:t>
            </w:r>
          </w:p>
          <w:p w14:paraId="7E8E6070" w14:textId="3EF51B6D" w:rsidR="00D7695B" w:rsidRPr="00D7695B" w:rsidDel="00230390" w:rsidRDefault="00D7695B" w:rsidP="00D7695B">
            <w:pPr>
              <w:spacing w:line="276" w:lineRule="auto"/>
              <w:ind w:firstLineChars="200" w:firstLine="440"/>
              <w:rPr>
                <w:rFonts w:ascii="宋体" w:hAnsi="宋体"/>
                <w:color w:val="000000"/>
                <w:sz w:val="22"/>
              </w:rPr>
            </w:pPr>
            <w:r w:rsidRPr="00D7695B">
              <w:rPr>
                <w:rFonts w:ascii="宋体" w:hAnsi="宋体" w:hint="eastAsia"/>
                <w:sz w:val="22"/>
              </w:rPr>
              <w:t>③初次进入新疆公路建设市场的的投标人，其信用评价等级按照交通运输部历年全国综合评价结果确定；无全国综合评价结果的，按B级对待。最近四年均无新疆公路建设市场信用评价结果的，按照初次进入对待。</w:t>
            </w:r>
          </w:p>
        </w:tc>
      </w:tr>
    </w:tbl>
    <w:p w14:paraId="044E8DEC" w14:textId="77777777" w:rsidR="00D7695B" w:rsidRDefault="00D7695B" w:rsidP="00D7695B">
      <w:pPr>
        <w:keepNext/>
        <w:spacing w:line="276" w:lineRule="auto"/>
        <w:jc w:val="right"/>
        <w:rPr>
          <w:rFonts w:ascii="宋体" w:hAnsi="宋体" w:cs="宋体"/>
          <w:b/>
          <w:szCs w:val="21"/>
        </w:rPr>
      </w:pPr>
    </w:p>
    <w:p w14:paraId="7923621D" w14:textId="6E0D0390" w:rsidR="00D7695B" w:rsidRPr="00D7695B" w:rsidRDefault="00D7695B" w:rsidP="00D7695B">
      <w:pPr>
        <w:keepNext/>
        <w:spacing w:line="276" w:lineRule="auto"/>
        <w:jc w:val="right"/>
        <w:rPr>
          <w:rFonts w:ascii="宋体" w:hAnsi="宋体" w:cs="宋体"/>
          <w:b/>
          <w:szCs w:val="21"/>
        </w:rPr>
      </w:pPr>
      <w:r w:rsidRPr="00D7695B">
        <w:rPr>
          <w:rFonts w:ascii="宋体" w:hAnsi="宋体" w:cs="宋体"/>
          <w:b/>
          <w:szCs w:val="21"/>
        </w:rPr>
        <w:t>续上表</w:t>
      </w:r>
    </w:p>
    <w:tbl>
      <w:tblPr>
        <w:tblW w:w="897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800"/>
        <w:gridCol w:w="8175"/>
      </w:tblGrid>
      <w:tr w:rsidR="00D7695B" w:rsidRPr="00D7695B" w14:paraId="5A8BD24E" w14:textId="77777777" w:rsidTr="00BD1D90">
        <w:trPr>
          <w:cantSplit/>
          <w:trHeight w:val="340"/>
          <w:tblHeader/>
          <w:jc w:val="center"/>
        </w:trPr>
        <w:tc>
          <w:tcPr>
            <w:tcW w:w="8975" w:type="dxa"/>
            <w:gridSpan w:val="2"/>
            <w:tcMar>
              <w:top w:w="28" w:type="dxa"/>
              <w:left w:w="28" w:type="dxa"/>
              <w:bottom w:w="28" w:type="dxa"/>
              <w:right w:w="28" w:type="dxa"/>
            </w:tcMar>
            <w:vAlign w:val="center"/>
          </w:tcPr>
          <w:p w14:paraId="5D77DDFB" w14:textId="77777777" w:rsidR="00D7695B" w:rsidRPr="00D7695B" w:rsidRDefault="00D7695B" w:rsidP="00BD1D90">
            <w:pPr>
              <w:pStyle w:val="TableParagraph"/>
              <w:rPr>
                <w:rFonts w:ascii="宋体" w:hAnsi="宋体" w:cs="宋体"/>
                <w:b/>
                <w:sz w:val="21"/>
                <w:szCs w:val="21"/>
                <w:lang w:eastAsia="zh-CN"/>
              </w:rPr>
            </w:pPr>
            <w:r w:rsidRPr="00D7695B">
              <w:rPr>
                <w:rFonts w:ascii="宋体" w:hAnsi="宋体" w:cs="宋体" w:hint="eastAsia"/>
                <w:b/>
                <w:sz w:val="21"/>
                <w:szCs w:val="21"/>
                <w:lang w:eastAsia="zh-CN"/>
              </w:rPr>
              <w:t>需</w:t>
            </w:r>
            <w:r w:rsidRPr="00D7695B">
              <w:rPr>
                <w:rFonts w:ascii="宋体" w:hAnsi="宋体" w:cs="宋体"/>
                <w:b/>
                <w:sz w:val="21"/>
                <w:szCs w:val="21"/>
                <w:lang w:eastAsia="zh-CN"/>
              </w:rPr>
              <w:t>要补充的其他内容</w:t>
            </w:r>
          </w:p>
        </w:tc>
      </w:tr>
      <w:tr w:rsidR="00D7695B" w:rsidRPr="00D7695B" w14:paraId="7A9B1D30" w14:textId="77777777" w:rsidTr="00BD1D90">
        <w:trPr>
          <w:cantSplit/>
          <w:trHeight w:val="340"/>
          <w:jc w:val="center"/>
        </w:trPr>
        <w:tc>
          <w:tcPr>
            <w:tcW w:w="800" w:type="dxa"/>
            <w:tcBorders>
              <w:right w:val="single" w:sz="4" w:space="0" w:color="auto"/>
            </w:tcBorders>
            <w:tcMar>
              <w:top w:w="28" w:type="dxa"/>
              <w:left w:w="28" w:type="dxa"/>
              <w:bottom w:w="28" w:type="dxa"/>
              <w:right w:w="28" w:type="dxa"/>
            </w:tcMar>
            <w:vAlign w:val="center"/>
          </w:tcPr>
          <w:p w14:paraId="410FD84C" w14:textId="77777777" w:rsidR="00D7695B" w:rsidRPr="00D7695B" w:rsidRDefault="00D7695B" w:rsidP="00BD1D90">
            <w:pPr>
              <w:pStyle w:val="TableParagraph"/>
              <w:jc w:val="center"/>
              <w:rPr>
                <w:rFonts w:ascii="宋体" w:hAnsi="宋体" w:cs="宋体"/>
                <w:b/>
                <w:sz w:val="21"/>
                <w:szCs w:val="21"/>
                <w:lang w:eastAsia="zh-CN"/>
              </w:rPr>
            </w:pPr>
            <w:r w:rsidRPr="00D7695B">
              <w:rPr>
                <w:rFonts w:ascii="宋体" w:hAnsi="宋体" w:cs="宋体" w:hint="eastAsia"/>
                <w:b/>
                <w:sz w:val="21"/>
                <w:szCs w:val="21"/>
                <w:lang w:eastAsia="zh-CN"/>
              </w:rPr>
              <w:t>条款号</w:t>
            </w:r>
          </w:p>
        </w:tc>
        <w:tc>
          <w:tcPr>
            <w:tcW w:w="8175" w:type="dxa"/>
            <w:tcBorders>
              <w:left w:val="single" w:sz="4" w:space="0" w:color="auto"/>
            </w:tcBorders>
            <w:vAlign w:val="center"/>
          </w:tcPr>
          <w:p w14:paraId="17E9ACE9" w14:textId="77777777" w:rsidR="00D7695B" w:rsidRPr="00D7695B" w:rsidRDefault="00D7695B" w:rsidP="00BD1D90">
            <w:pPr>
              <w:pStyle w:val="TableParagraph"/>
              <w:jc w:val="center"/>
              <w:rPr>
                <w:rFonts w:ascii="宋体" w:hAnsi="宋体" w:cs="宋体"/>
                <w:b/>
                <w:sz w:val="21"/>
                <w:szCs w:val="21"/>
                <w:lang w:eastAsia="zh-CN"/>
              </w:rPr>
            </w:pPr>
            <w:r w:rsidRPr="00D7695B">
              <w:rPr>
                <w:rFonts w:ascii="宋体" w:hAnsi="宋体" w:cs="宋体" w:hint="eastAsia"/>
                <w:b/>
                <w:sz w:val="21"/>
                <w:szCs w:val="21"/>
                <w:lang w:eastAsia="zh-CN"/>
              </w:rPr>
              <w:t>补充或细化的内容</w:t>
            </w:r>
          </w:p>
        </w:tc>
      </w:tr>
      <w:tr w:rsidR="00D7695B" w:rsidRPr="00D7695B" w14:paraId="44C6766A" w14:textId="77777777" w:rsidTr="00BD1D90">
        <w:trPr>
          <w:trHeight w:val="340"/>
          <w:jc w:val="center"/>
        </w:trPr>
        <w:tc>
          <w:tcPr>
            <w:tcW w:w="800" w:type="dxa"/>
            <w:tcBorders>
              <w:right w:val="single" w:sz="4" w:space="0" w:color="auto"/>
            </w:tcBorders>
            <w:tcMar>
              <w:top w:w="28" w:type="dxa"/>
              <w:left w:w="28" w:type="dxa"/>
              <w:bottom w:w="28" w:type="dxa"/>
              <w:right w:w="28" w:type="dxa"/>
            </w:tcMar>
            <w:vAlign w:val="center"/>
          </w:tcPr>
          <w:p w14:paraId="2BBBC3A2" w14:textId="77777777" w:rsidR="00D7695B" w:rsidRPr="00A31739" w:rsidRDefault="00D7695B" w:rsidP="00BD1D90">
            <w:pPr>
              <w:pStyle w:val="TableParagraph"/>
              <w:spacing w:line="300" w:lineRule="auto"/>
              <w:jc w:val="center"/>
              <w:rPr>
                <w:rFonts w:ascii="Times New Roman" w:hAnsi="Times New Roman"/>
                <w:sz w:val="21"/>
                <w:szCs w:val="21"/>
                <w:lang w:eastAsia="zh-CN"/>
              </w:rPr>
            </w:pPr>
            <w:r w:rsidRPr="00A31739">
              <w:rPr>
                <w:rFonts w:ascii="Times New Roman" w:hAnsi="Times New Roman"/>
                <w:sz w:val="21"/>
                <w:lang w:eastAsia="zh-CN"/>
              </w:rPr>
              <w:t>3.9.1</w:t>
            </w:r>
          </w:p>
        </w:tc>
        <w:tc>
          <w:tcPr>
            <w:tcW w:w="8175" w:type="dxa"/>
            <w:tcBorders>
              <w:left w:val="single" w:sz="4" w:space="0" w:color="auto"/>
            </w:tcBorders>
            <w:vAlign w:val="center"/>
          </w:tcPr>
          <w:p w14:paraId="5D4CE7CE" w14:textId="77777777" w:rsidR="00D7695B" w:rsidRPr="00D7695B" w:rsidRDefault="00D7695B" w:rsidP="00D7695B">
            <w:pPr>
              <w:spacing w:line="276" w:lineRule="auto"/>
              <w:rPr>
                <w:rFonts w:eastAsia="仿宋"/>
                <w:kern w:val="0"/>
                <w:szCs w:val="21"/>
              </w:rPr>
            </w:pPr>
            <w:r w:rsidRPr="00D7695B">
              <w:rPr>
                <w:rFonts w:ascii="宋体" w:hAnsi="宋体" w:hint="eastAsia"/>
                <w:b/>
                <w:kern w:val="0"/>
                <w:szCs w:val="21"/>
              </w:rPr>
              <w:t>评</w:t>
            </w:r>
            <w:r w:rsidRPr="00D7695B">
              <w:rPr>
                <w:rFonts w:ascii="宋体" w:hAnsi="宋体"/>
                <w:b/>
                <w:kern w:val="0"/>
                <w:szCs w:val="21"/>
              </w:rPr>
              <w:t>标办法正文第</w:t>
            </w:r>
            <w:r w:rsidRPr="00D7695B">
              <w:rPr>
                <w:rFonts w:hint="eastAsia"/>
                <w:szCs w:val="21"/>
              </w:rPr>
              <w:t>3</w:t>
            </w:r>
            <w:r w:rsidRPr="00D7695B">
              <w:rPr>
                <w:szCs w:val="21"/>
              </w:rPr>
              <w:t>.</w:t>
            </w:r>
            <w:r w:rsidRPr="00D7695B">
              <w:rPr>
                <w:rFonts w:hint="eastAsia"/>
                <w:szCs w:val="21"/>
              </w:rPr>
              <w:t>9</w:t>
            </w:r>
            <w:r w:rsidRPr="00D7695B">
              <w:rPr>
                <w:szCs w:val="21"/>
              </w:rPr>
              <w:t>.1</w:t>
            </w:r>
            <w:r w:rsidRPr="00D7695B">
              <w:rPr>
                <w:rFonts w:ascii="宋体" w:hAnsi="宋体" w:hint="eastAsia"/>
                <w:b/>
                <w:kern w:val="0"/>
                <w:szCs w:val="21"/>
              </w:rPr>
              <w:t>项细化</w:t>
            </w:r>
            <w:r w:rsidRPr="00D7695B">
              <w:rPr>
                <w:rFonts w:ascii="宋体" w:hAnsi="宋体"/>
                <w:b/>
                <w:kern w:val="0"/>
                <w:szCs w:val="21"/>
              </w:rPr>
              <w:t>为</w:t>
            </w:r>
            <w:r w:rsidRPr="00D7695B">
              <w:rPr>
                <w:rFonts w:ascii="宋体" w:hAnsi="宋体"/>
                <w:kern w:val="0"/>
                <w:szCs w:val="21"/>
              </w:rPr>
              <w:t>：</w:t>
            </w:r>
          </w:p>
          <w:p w14:paraId="6A65AE63" w14:textId="77777777" w:rsidR="00D7695B" w:rsidRPr="00D7695B" w:rsidRDefault="00D7695B" w:rsidP="00D7695B">
            <w:pPr>
              <w:spacing w:line="276" w:lineRule="auto"/>
              <w:ind w:firstLineChars="200" w:firstLine="440"/>
              <w:rPr>
                <w:rFonts w:ascii="宋体" w:hAnsi="宋体"/>
                <w:sz w:val="22"/>
              </w:rPr>
            </w:pPr>
            <w:r w:rsidRPr="00D7695B">
              <w:rPr>
                <w:rFonts w:ascii="宋体" w:hAnsi="宋体" w:hint="eastAsia"/>
                <w:sz w:val="22"/>
                <w:szCs w:val="22"/>
              </w:rPr>
              <w:t>除第二章“</w:t>
            </w:r>
            <w:r w:rsidRPr="00D7695B">
              <w:rPr>
                <w:rFonts w:ascii="宋体" w:hAnsi="宋体"/>
                <w:sz w:val="22"/>
                <w:szCs w:val="22"/>
              </w:rPr>
              <w:t>投标人须知</w:t>
            </w:r>
            <w:r w:rsidRPr="00D7695B">
              <w:rPr>
                <w:rFonts w:ascii="宋体" w:hAnsi="宋体" w:hint="eastAsia"/>
                <w:sz w:val="22"/>
                <w:szCs w:val="22"/>
              </w:rPr>
              <w:t>”前附表授权直接确定中标人外，评标委员会按照得分由高到低的顺序</w:t>
            </w:r>
            <w:r w:rsidRPr="00D7695B">
              <w:rPr>
                <w:rFonts w:ascii="宋体" w:hAnsi="宋体" w:cs="宋体" w:hint="eastAsia"/>
                <w:sz w:val="22"/>
                <w:szCs w:val="22"/>
              </w:rPr>
              <w:t>并遵循下列原则</w:t>
            </w:r>
            <w:r w:rsidRPr="00D7695B">
              <w:rPr>
                <w:rFonts w:ascii="宋体" w:hAnsi="宋体" w:hint="eastAsia"/>
                <w:sz w:val="22"/>
                <w:szCs w:val="22"/>
              </w:rPr>
              <w:t>推荐中标候选人。</w:t>
            </w:r>
          </w:p>
          <w:p w14:paraId="59E00306" w14:textId="42B87721" w:rsidR="00D7695B" w:rsidRPr="00D7695B" w:rsidRDefault="00D7695B" w:rsidP="00D7695B">
            <w:pPr>
              <w:pStyle w:val="TableParagraph"/>
              <w:spacing w:line="276" w:lineRule="auto"/>
              <w:ind w:firstLineChars="200" w:firstLine="440"/>
              <w:jc w:val="both"/>
              <w:rPr>
                <w:rFonts w:ascii="宋体" w:hAnsi="宋体" w:cs="宋体"/>
                <w:lang w:eastAsia="zh-CN"/>
              </w:rPr>
            </w:pPr>
            <w:bookmarkStart w:id="125" w:name="_Hlk5245596"/>
            <w:bookmarkStart w:id="126" w:name="_Hlk499823655"/>
            <w:r w:rsidRPr="00D7695B">
              <w:rPr>
                <w:rFonts w:ascii="宋体" w:hAnsi="宋体" w:cs="宋体" w:hint="eastAsia"/>
                <w:lang w:eastAsia="zh-CN"/>
              </w:rPr>
              <w:t>投标人可同时参加本批次</w:t>
            </w:r>
            <w:r w:rsidRPr="00D7695B">
              <w:rPr>
                <w:rFonts w:ascii="宋体" w:hAnsi="宋体" w:cs="宋体"/>
                <w:lang w:eastAsia="zh-CN"/>
              </w:rPr>
              <w:t>2</w:t>
            </w:r>
            <w:r w:rsidRPr="00D7695B">
              <w:rPr>
                <w:rFonts w:ascii="宋体" w:hAnsi="宋体" w:cs="宋体" w:hint="eastAsia"/>
                <w:lang w:eastAsia="zh-CN"/>
              </w:rPr>
              <w:t>个监理合同段的投标，但只允许被授予</w:t>
            </w:r>
            <w:r w:rsidRPr="00D7695B">
              <w:rPr>
                <w:rFonts w:ascii="宋体" w:hAnsi="宋体" w:cs="宋体"/>
                <w:lang w:eastAsia="zh-CN"/>
              </w:rPr>
              <w:t>1</w:t>
            </w:r>
            <w:r w:rsidRPr="00D7695B">
              <w:rPr>
                <w:rFonts w:ascii="宋体" w:hAnsi="宋体" w:cs="宋体" w:hint="eastAsia"/>
                <w:lang w:eastAsia="zh-CN"/>
              </w:rPr>
              <w:t>个合同段。投标人在各合同段投标文件中填报的人员可以重复或相同。</w:t>
            </w:r>
          </w:p>
          <w:bookmarkEnd w:id="125"/>
          <w:p w14:paraId="01E0EF13" w14:textId="77777777" w:rsidR="00D7695B" w:rsidRPr="00D7695B" w:rsidRDefault="00D7695B" w:rsidP="00D7695B">
            <w:pPr>
              <w:spacing w:line="276" w:lineRule="auto"/>
              <w:ind w:firstLineChars="200" w:firstLine="440"/>
              <w:rPr>
                <w:sz w:val="22"/>
              </w:rPr>
            </w:pPr>
            <w:r w:rsidRPr="00D7695B">
              <w:rPr>
                <w:rFonts w:hint="eastAsia"/>
                <w:sz w:val="22"/>
              </w:rPr>
              <w:t>（</w:t>
            </w:r>
            <w:r w:rsidRPr="00D7695B">
              <w:rPr>
                <w:rFonts w:hint="eastAsia"/>
                <w:sz w:val="22"/>
              </w:rPr>
              <w:t>1</w:t>
            </w:r>
            <w:r w:rsidRPr="00D7695B">
              <w:rPr>
                <w:rFonts w:hint="eastAsia"/>
                <w:sz w:val="22"/>
              </w:rPr>
              <w:t>）</w:t>
            </w:r>
            <w:r w:rsidRPr="00D7695B">
              <w:rPr>
                <w:sz w:val="22"/>
              </w:rPr>
              <w:t>评标委员会</w:t>
            </w:r>
            <w:r w:rsidRPr="00D7695B">
              <w:rPr>
                <w:rFonts w:hint="eastAsia"/>
                <w:sz w:val="22"/>
              </w:rPr>
              <w:t>根据评标办法前附表第</w:t>
            </w:r>
            <w:r w:rsidRPr="00D7695B">
              <w:rPr>
                <w:rFonts w:hint="eastAsia"/>
                <w:sz w:val="22"/>
              </w:rPr>
              <w:t>1</w:t>
            </w:r>
            <w:r w:rsidRPr="00D7695B">
              <w:rPr>
                <w:rFonts w:hint="eastAsia"/>
                <w:sz w:val="22"/>
              </w:rPr>
              <w:t>条规定</w:t>
            </w:r>
            <w:r w:rsidRPr="00D7695B">
              <w:rPr>
                <w:sz w:val="22"/>
              </w:rPr>
              <w:t>按照投标人得分由高到低的顺序确定各</w:t>
            </w:r>
            <w:r w:rsidRPr="00D7695B">
              <w:rPr>
                <w:rFonts w:hint="eastAsia"/>
                <w:sz w:val="22"/>
              </w:rPr>
              <w:t>合同</w:t>
            </w:r>
            <w:r w:rsidRPr="00D7695B">
              <w:rPr>
                <w:sz w:val="22"/>
              </w:rPr>
              <w:t>段的排名。</w:t>
            </w:r>
          </w:p>
          <w:p w14:paraId="2D4062FA" w14:textId="77777777" w:rsidR="00D7695B" w:rsidRPr="00D7695B" w:rsidRDefault="00D7695B" w:rsidP="00D7695B">
            <w:pPr>
              <w:spacing w:line="276" w:lineRule="auto"/>
              <w:ind w:firstLineChars="200" w:firstLine="440"/>
              <w:rPr>
                <w:sz w:val="22"/>
              </w:rPr>
            </w:pPr>
            <w:r w:rsidRPr="00D7695B">
              <w:rPr>
                <w:rFonts w:hint="eastAsia"/>
                <w:sz w:val="22"/>
              </w:rPr>
              <w:t>（</w:t>
            </w:r>
            <w:r w:rsidRPr="00D7695B">
              <w:rPr>
                <w:sz w:val="22"/>
              </w:rPr>
              <w:t>2</w:t>
            </w:r>
            <w:r w:rsidRPr="00D7695B">
              <w:rPr>
                <w:rFonts w:hint="eastAsia"/>
                <w:sz w:val="22"/>
              </w:rPr>
              <w:t>）推荐各合同段的第一中标候选人：</w:t>
            </w:r>
          </w:p>
          <w:p w14:paraId="049E3791" w14:textId="279131BD" w:rsidR="00D7695B" w:rsidRPr="00D7695B" w:rsidRDefault="00D7695B" w:rsidP="00A31739">
            <w:pPr>
              <w:spacing w:line="276" w:lineRule="auto"/>
              <w:ind w:firstLineChars="200" w:firstLine="440"/>
              <w:rPr>
                <w:sz w:val="22"/>
                <w:szCs w:val="22"/>
              </w:rPr>
            </w:pPr>
            <w:r w:rsidRPr="00D7695B">
              <w:rPr>
                <w:rFonts w:hint="eastAsia"/>
                <w:sz w:val="22"/>
              </w:rPr>
              <w:t>①</w:t>
            </w:r>
            <w:r w:rsidRPr="00D7695B">
              <w:rPr>
                <w:rFonts w:hint="eastAsia"/>
                <w:sz w:val="22"/>
              </w:rPr>
              <w:t xml:space="preserve"> </w:t>
            </w:r>
            <w:r w:rsidRPr="00D7695B">
              <w:rPr>
                <w:sz w:val="22"/>
              </w:rPr>
              <w:t>无论投标人是否在多个</w:t>
            </w:r>
            <w:r w:rsidRPr="00D7695B">
              <w:rPr>
                <w:rFonts w:hint="eastAsia"/>
                <w:sz w:val="22"/>
              </w:rPr>
              <w:t>合同</w:t>
            </w:r>
            <w:r w:rsidRPr="00D7695B">
              <w:rPr>
                <w:sz w:val="22"/>
              </w:rPr>
              <w:t>段排名第一，评标委员会都应</w:t>
            </w:r>
            <w:r w:rsidRPr="00D7695B">
              <w:rPr>
                <w:rFonts w:hint="eastAsia"/>
                <w:sz w:val="22"/>
              </w:rPr>
              <w:t>从本批次各合同段中</w:t>
            </w:r>
            <w:r w:rsidRPr="00D7695B">
              <w:rPr>
                <w:sz w:val="22"/>
              </w:rPr>
              <w:t>最高投标限价金额</w:t>
            </w:r>
            <w:r w:rsidRPr="00D7695B">
              <w:rPr>
                <w:rFonts w:hint="eastAsia"/>
                <w:sz w:val="22"/>
              </w:rPr>
              <w:t>最大的开始</w:t>
            </w:r>
            <w:r w:rsidRPr="00D7695B">
              <w:rPr>
                <w:sz w:val="22"/>
              </w:rPr>
              <w:t>推荐第一中标候选人。</w:t>
            </w:r>
            <w:bookmarkEnd w:id="126"/>
          </w:p>
        </w:tc>
      </w:tr>
      <w:tr w:rsidR="00A31739" w:rsidRPr="00D7695B" w14:paraId="7CD9AC99" w14:textId="77777777" w:rsidTr="00BD1D90">
        <w:trPr>
          <w:trHeight w:val="340"/>
          <w:jc w:val="center"/>
        </w:trPr>
        <w:tc>
          <w:tcPr>
            <w:tcW w:w="800" w:type="dxa"/>
            <w:tcBorders>
              <w:right w:val="single" w:sz="4" w:space="0" w:color="auto"/>
            </w:tcBorders>
            <w:tcMar>
              <w:top w:w="28" w:type="dxa"/>
              <w:left w:w="28" w:type="dxa"/>
              <w:bottom w:w="28" w:type="dxa"/>
              <w:right w:w="28" w:type="dxa"/>
            </w:tcMar>
            <w:vAlign w:val="center"/>
          </w:tcPr>
          <w:p w14:paraId="7EAA0E8C" w14:textId="77777777" w:rsidR="00A31739" w:rsidRPr="00A31739" w:rsidRDefault="00A31739" w:rsidP="00BD1D90">
            <w:pPr>
              <w:pStyle w:val="TableParagraph"/>
              <w:spacing w:line="300" w:lineRule="auto"/>
              <w:jc w:val="center"/>
              <w:rPr>
                <w:rFonts w:ascii="Times New Roman" w:hAnsi="Times New Roman"/>
                <w:sz w:val="21"/>
                <w:lang w:eastAsia="zh-CN"/>
              </w:rPr>
            </w:pPr>
            <w:r w:rsidRPr="00A31739">
              <w:rPr>
                <w:rFonts w:ascii="Times New Roman" w:hAnsi="Times New Roman"/>
                <w:sz w:val="21"/>
                <w:lang w:eastAsia="zh-CN"/>
              </w:rPr>
              <w:t>(</w:t>
            </w:r>
            <w:r w:rsidRPr="00A31739">
              <w:rPr>
                <w:rFonts w:ascii="Times New Roman" w:hAnsi="Times New Roman"/>
                <w:sz w:val="21"/>
                <w:lang w:eastAsia="zh-CN"/>
              </w:rPr>
              <w:t>续</w:t>
            </w:r>
            <w:r w:rsidRPr="00A31739">
              <w:rPr>
                <w:rFonts w:ascii="Times New Roman" w:hAnsi="Times New Roman"/>
                <w:sz w:val="21"/>
                <w:lang w:eastAsia="zh-CN"/>
              </w:rPr>
              <w:t>)</w:t>
            </w:r>
          </w:p>
          <w:p w14:paraId="3847B0E9" w14:textId="5CFD0B4A" w:rsidR="00A31739" w:rsidRPr="00A31739" w:rsidRDefault="00A31739" w:rsidP="00BD1D90">
            <w:pPr>
              <w:pStyle w:val="TableParagraph"/>
              <w:spacing w:line="300" w:lineRule="auto"/>
              <w:jc w:val="center"/>
              <w:rPr>
                <w:rFonts w:ascii="Times New Roman" w:hAnsi="Times New Roman"/>
                <w:sz w:val="21"/>
                <w:lang w:eastAsia="zh-CN"/>
              </w:rPr>
            </w:pPr>
            <w:r w:rsidRPr="00A31739">
              <w:rPr>
                <w:rFonts w:ascii="Times New Roman" w:hAnsi="Times New Roman"/>
                <w:sz w:val="21"/>
                <w:lang w:eastAsia="zh-CN"/>
              </w:rPr>
              <w:t>3.9.1</w:t>
            </w:r>
          </w:p>
        </w:tc>
        <w:tc>
          <w:tcPr>
            <w:tcW w:w="8175" w:type="dxa"/>
            <w:tcBorders>
              <w:left w:val="single" w:sz="4" w:space="0" w:color="auto"/>
            </w:tcBorders>
            <w:vAlign w:val="center"/>
          </w:tcPr>
          <w:p w14:paraId="4A4097FD" w14:textId="77777777" w:rsidR="00A31739" w:rsidRPr="00D7695B" w:rsidRDefault="00A31739" w:rsidP="00A31739">
            <w:pPr>
              <w:spacing w:line="276" w:lineRule="auto"/>
              <w:ind w:firstLineChars="200" w:firstLine="440"/>
              <w:rPr>
                <w:sz w:val="22"/>
              </w:rPr>
            </w:pPr>
            <w:r w:rsidRPr="00D7695B">
              <w:rPr>
                <w:rFonts w:hint="eastAsia"/>
                <w:sz w:val="22"/>
              </w:rPr>
              <w:t>②</w:t>
            </w:r>
            <w:r w:rsidRPr="00D7695B">
              <w:rPr>
                <w:rFonts w:hint="eastAsia"/>
                <w:sz w:val="22"/>
              </w:rPr>
              <w:t xml:space="preserve"> </w:t>
            </w:r>
            <w:r w:rsidRPr="00D7695B">
              <w:rPr>
                <w:rFonts w:hint="eastAsia"/>
                <w:sz w:val="22"/>
              </w:rPr>
              <w:t>投标人已被推荐为某一合同段的第一中标候选人，则必须自动放弃本批次其余各合同段的中标候选人资格。投标人自动放弃了某个合同段的中标候选人资格，则该合同段应按本项第</w:t>
            </w:r>
            <w:r w:rsidRPr="00D7695B">
              <w:rPr>
                <w:rFonts w:hint="eastAsia"/>
                <w:sz w:val="22"/>
              </w:rPr>
              <w:t>(1)</w:t>
            </w:r>
            <w:r w:rsidRPr="00D7695B">
              <w:rPr>
                <w:rFonts w:hint="eastAsia"/>
                <w:sz w:val="22"/>
              </w:rPr>
              <w:t>目确定的排名先后顺序重新调整其余投标人的排名次序。</w:t>
            </w:r>
          </w:p>
          <w:p w14:paraId="2B13A93E" w14:textId="77777777" w:rsidR="00A31739" w:rsidRPr="00D7695B" w:rsidRDefault="00A31739" w:rsidP="00A31739">
            <w:pPr>
              <w:spacing w:line="276" w:lineRule="auto"/>
              <w:ind w:firstLineChars="200" w:firstLine="440"/>
              <w:rPr>
                <w:sz w:val="22"/>
              </w:rPr>
            </w:pPr>
            <w:r w:rsidRPr="00D7695B">
              <w:rPr>
                <w:rFonts w:hint="eastAsia"/>
                <w:sz w:val="22"/>
              </w:rPr>
              <w:t>③</w:t>
            </w:r>
            <w:r w:rsidRPr="00D7695B">
              <w:rPr>
                <w:rFonts w:hint="eastAsia"/>
                <w:sz w:val="22"/>
              </w:rPr>
              <w:t xml:space="preserve"> </w:t>
            </w:r>
            <w:r w:rsidRPr="00D7695B">
              <w:rPr>
                <w:sz w:val="22"/>
              </w:rPr>
              <w:t>评标委员会按</w:t>
            </w:r>
            <w:r w:rsidRPr="00D7695B">
              <w:rPr>
                <w:rFonts w:hint="eastAsia"/>
                <w:sz w:val="22"/>
              </w:rPr>
              <w:t>合同</w:t>
            </w:r>
            <w:r w:rsidRPr="00D7695B">
              <w:rPr>
                <w:sz w:val="22"/>
              </w:rPr>
              <w:t>段最高投标限价金额由高往低的顺序，依次推</w:t>
            </w:r>
            <w:r w:rsidRPr="00D7695B">
              <w:rPr>
                <w:rFonts w:hint="eastAsia"/>
                <w:sz w:val="22"/>
              </w:rPr>
              <w:t>荐其余合同段的第一中标候选人。</w:t>
            </w:r>
          </w:p>
          <w:p w14:paraId="2C506B51" w14:textId="77777777" w:rsidR="00A31739" w:rsidRPr="00D7695B" w:rsidRDefault="00A31739" w:rsidP="00A31739">
            <w:pPr>
              <w:spacing w:line="276" w:lineRule="auto"/>
              <w:ind w:firstLineChars="200" w:firstLine="440"/>
              <w:rPr>
                <w:sz w:val="22"/>
              </w:rPr>
            </w:pPr>
            <w:r w:rsidRPr="00D7695B">
              <w:rPr>
                <w:rFonts w:hint="eastAsia"/>
                <w:sz w:val="22"/>
              </w:rPr>
              <w:t>（</w:t>
            </w:r>
            <w:r w:rsidRPr="00D7695B">
              <w:rPr>
                <w:sz w:val="22"/>
              </w:rPr>
              <w:t>3</w:t>
            </w:r>
            <w:r w:rsidRPr="00D7695B">
              <w:rPr>
                <w:rFonts w:hint="eastAsia"/>
                <w:sz w:val="22"/>
              </w:rPr>
              <w:t>）本批次各合同段均已确定第一中标候选人后，评标委员会根据调整（如有）后的合同段排名次序推荐第二至第三中标候选人。</w:t>
            </w:r>
          </w:p>
          <w:p w14:paraId="315AA0DB" w14:textId="2431DA52" w:rsidR="00A31739" w:rsidRPr="00D7695B" w:rsidRDefault="00A31739" w:rsidP="00A31739">
            <w:pPr>
              <w:spacing w:line="276" w:lineRule="auto"/>
              <w:rPr>
                <w:rFonts w:ascii="宋体" w:hAnsi="宋体"/>
                <w:b/>
                <w:kern w:val="0"/>
                <w:szCs w:val="21"/>
              </w:rPr>
            </w:pPr>
            <w:r w:rsidRPr="00D7695B">
              <w:rPr>
                <w:sz w:val="22"/>
              </w:rPr>
              <w:t>投标人必须无条件接受上述原则，否则招标人将取消其中标资格，并作为不良记录上报交通运输主管部门纳入公路</w:t>
            </w:r>
            <w:r w:rsidRPr="00D7695B">
              <w:rPr>
                <w:rFonts w:hint="eastAsia"/>
                <w:sz w:val="22"/>
              </w:rPr>
              <w:t>建设</w:t>
            </w:r>
            <w:r w:rsidRPr="00D7695B">
              <w:rPr>
                <w:sz w:val="22"/>
              </w:rPr>
              <w:t>项目从业单位信用评价体系中。</w:t>
            </w:r>
          </w:p>
        </w:tc>
      </w:tr>
    </w:tbl>
    <w:p w14:paraId="3ABA3671" w14:textId="77777777" w:rsidR="007B444A" w:rsidRPr="00D7695B" w:rsidRDefault="007B444A" w:rsidP="007B444A">
      <w:pPr>
        <w:jc w:val="left"/>
      </w:pPr>
    </w:p>
    <w:p w14:paraId="14C759EE" w14:textId="23E422B6" w:rsidR="006F2456" w:rsidRPr="007B444A" w:rsidRDefault="00966E0B" w:rsidP="00966E0B">
      <w:pPr>
        <w:spacing w:line="276" w:lineRule="auto"/>
        <w:ind w:firstLineChars="200" w:firstLine="420"/>
      </w:pPr>
      <w:r w:rsidRPr="00D7695B">
        <w:rPr>
          <w:rFonts w:hint="eastAsia"/>
        </w:rPr>
        <w:t>注：评标办法正文同《公路工程标准施工</w:t>
      </w:r>
      <w:r w:rsidR="00D7695B">
        <w:rPr>
          <w:rFonts w:hint="eastAsia"/>
        </w:rPr>
        <w:t>监理</w:t>
      </w:r>
      <w:r w:rsidRPr="00D7695B">
        <w:rPr>
          <w:rFonts w:hint="eastAsia"/>
        </w:rPr>
        <w:t>招标文件（</w:t>
      </w:r>
      <w:r w:rsidRPr="00D7695B">
        <w:rPr>
          <w:rFonts w:hint="eastAsia"/>
        </w:rPr>
        <w:t>2</w:t>
      </w:r>
      <w:r w:rsidRPr="00D7695B">
        <w:t>018</w:t>
      </w:r>
      <w:r w:rsidRPr="00D7695B">
        <w:rPr>
          <w:rFonts w:hint="eastAsia"/>
        </w:rPr>
        <w:t>年版）》第三章“评标办法”正文内容。</w:t>
      </w:r>
    </w:p>
    <w:sectPr w:rsidR="006F2456" w:rsidRPr="007B444A" w:rsidSect="007B444A">
      <w:headerReference w:type="default" r:id="rId11"/>
      <w:footerReference w:type="default" r:id="rId12"/>
      <w:headerReference w:type="first" r:id="rId13"/>
      <w:footerReference w:type="first" r:id="rId14"/>
      <w:footnotePr>
        <w:numFmt w:val="decimalEnclosedCircleChinese"/>
        <w:numRestart w:val="eachPage"/>
      </w:footnotePr>
      <w:pgSz w:w="11906" w:h="16838"/>
      <w:pgMar w:top="1304" w:right="1304" w:bottom="1304" w:left="1644" w:header="851" w:footer="90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20683" w14:textId="77777777" w:rsidR="00BA24A4" w:rsidRDefault="00BA24A4" w:rsidP="006F2456">
      <w:r>
        <w:separator/>
      </w:r>
    </w:p>
  </w:endnote>
  <w:endnote w:type="continuationSeparator" w:id="0">
    <w:p w14:paraId="78024F06" w14:textId="77777777" w:rsidR="00BA24A4" w:rsidRDefault="00BA24A4" w:rsidP="006F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hAnsi="宋体"/>
        <w:sz w:val="22"/>
      </w:rPr>
      <w:id w:val="-1499269162"/>
      <w:docPartObj>
        <w:docPartGallery w:val="Page Numbers (Bottom of Page)"/>
        <w:docPartUnique/>
      </w:docPartObj>
    </w:sdtPr>
    <w:sdtEndPr/>
    <w:sdtContent>
      <w:p w14:paraId="46C21126" w14:textId="77777777" w:rsidR="006F2456" w:rsidRPr="006F2456" w:rsidRDefault="006F2456" w:rsidP="006F2456">
        <w:pPr>
          <w:pStyle w:val="ad"/>
          <w:jc w:val="center"/>
          <w:rPr>
            <w:rFonts w:ascii="宋体" w:hAnsi="宋体"/>
            <w:sz w:val="22"/>
          </w:rPr>
        </w:pPr>
        <w:r>
          <w:rPr>
            <w:rFonts w:ascii="宋体" w:hAnsi="宋体" w:hint="eastAsia"/>
            <w:sz w:val="22"/>
          </w:rPr>
          <w:t>·</w:t>
        </w:r>
        <w:r w:rsidRPr="006F2456">
          <w:rPr>
            <w:rFonts w:ascii="宋体" w:hAnsi="宋体"/>
            <w:sz w:val="22"/>
          </w:rPr>
          <w:fldChar w:fldCharType="begin"/>
        </w:r>
        <w:r w:rsidRPr="006F2456">
          <w:rPr>
            <w:rFonts w:ascii="宋体" w:hAnsi="宋体"/>
            <w:sz w:val="22"/>
          </w:rPr>
          <w:instrText>PAGE   \* MERGEFORMAT</w:instrText>
        </w:r>
        <w:r w:rsidRPr="006F2456">
          <w:rPr>
            <w:rFonts w:ascii="宋体" w:hAnsi="宋体"/>
            <w:sz w:val="22"/>
          </w:rPr>
          <w:fldChar w:fldCharType="separate"/>
        </w:r>
        <w:r w:rsidRPr="006F2456">
          <w:rPr>
            <w:rFonts w:ascii="宋体" w:hAnsi="宋体"/>
            <w:sz w:val="22"/>
            <w:lang w:val="zh-CN"/>
          </w:rPr>
          <w:t>2</w:t>
        </w:r>
        <w:r w:rsidRPr="006F2456">
          <w:rPr>
            <w:rFonts w:ascii="宋体" w:hAnsi="宋体"/>
            <w:sz w:val="22"/>
          </w:rPr>
          <w:fldChar w:fldCharType="end"/>
        </w:r>
        <w:r>
          <w:rPr>
            <w:rFonts w:ascii="宋体" w:hAnsi="宋体" w:hint="eastAsia"/>
            <w:sz w:val="2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hAnsi="宋体"/>
        <w:sz w:val="22"/>
      </w:rPr>
      <w:id w:val="861707160"/>
      <w:docPartObj>
        <w:docPartGallery w:val="Page Numbers (Bottom of Page)"/>
        <w:docPartUnique/>
      </w:docPartObj>
    </w:sdtPr>
    <w:sdtEndPr/>
    <w:sdtContent>
      <w:p w14:paraId="3698764B" w14:textId="77777777" w:rsidR="006F2456" w:rsidRPr="006F2456" w:rsidRDefault="006F2456" w:rsidP="006F2456">
        <w:pPr>
          <w:pStyle w:val="ad"/>
          <w:jc w:val="center"/>
          <w:rPr>
            <w:rFonts w:ascii="宋体" w:hAnsi="宋体"/>
            <w:sz w:val="22"/>
          </w:rPr>
        </w:pPr>
        <w:r>
          <w:rPr>
            <w:rFonts w:ascii="宋体" w:hAnsi="宋体" w:hint="eastAsia"/>
            <w:sz w:val="22"/>
          </w:rPr>
          <w:t>·</w:t>
        </w:r>
        <w:r w:rsidRPr="006F2456">
          <w:rPr>
            <w:rFonts w:ascii="宋体" w:hAnsi="宋体"/>
            <w:sz w:val="22"/>
          </w:rPr>
          <w:fldChar w:fldCharType="begin"/>
        </w:r>
        <w:r w:rsidRPr="006F2456">
          <w:rPr>
            <w:rFonts w:ascii="宋体" w:hAnsi="宋体"/>
            <w:sz w:val="22"/>
          </w:rPr>
          <w:instrText>PAGE   \* MERGEFORMAT</w:instrText>
        </w:r>
        <w:r w:rsidRPr="006F2456">
          <w:rPr>
            <w:rFonts w:ascii="宋体" w:hAnsi="宋体"/>
            <w:sz w:val="22"/>
          </w:rPr>
          <w:fldChar w:fldCharType="separate"/>
        </w:r>
        <w:r>
          <w:rPr>
            <w:rFonts w:ascii="宋体" w:hAnsi="宋体"/>
            <w:sz w:val="22"/>
          </w:rPr>
          <w:t>2</w:t>
        </w:r>
        <w:r w:rsidRPr="006F2456">
          <w:rPr>
            <w:rFonts w:ascii="宋体" w:hAnsi="宋体"/>
            <w:sz w:val="22"/>
          </w:rPr>
          <w:fldChar w:fldCharType="end"/>
        </w:r>
        <w:r>
          <w:rPr>
            <w:rFonts w:ascii="宋体" w:hAnsi="宋体" w:hint="eastAsia"/>
            <w:sz w:val="22"/>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FD45" w14:textId="77777777" w:rsidR="007B444A" w:rsidRPr="007B444A" w:rsidRDefault="007B444A" w:rsidP="007B444A">
    <w:pPr>
      <w:pStyle w:val="ad"/>
      <w:jc w:val="center"/>
      <w:rPr>
        <w:rFonts w:ascii="宋体" w:hAnsi="宋体"/>
        <w:sz w:val="22"/>
      </w:rPr>
    </w:pPr>
    <w:r>
      <w:rPr>
        <w:rFonts w:ascii="宋体" w:hAnsi="宋体" w:hint="eastAsia"/>
        <w:sz w:val="22"/>
      </w:rPr>
      <w:t>附件-</w:t>
    </w:r>
    <w:sdt>
      <w:sdtPr>
        <w:rPr>
          <w:rFonts w:ascii="宋体" w:hAnsi="宋体"/>
          <w:sz w:val="22"/>
        </w:rPr>
        <w:id w:val="-1775709301"/>
        <w:docPartObj>
          <w:docPartGallery w:val="Page Numbers (Bottom of Page)"/>
          <w:docPartUnique/>
        </w:docPartObj>
      </w:sdtPr>
      <w:sdtEndPr/>
      <w:sdtContent>
        <w:r w:rsidRPr="006F2456">
          <w:rPr>
            <w:rFonts w:ascii="宋体" w:hAnsi="宋体"/>
            <w:sz w:val="22"/>
          </w:rPr>
          <w:fldChar w:fldCharType="begin"/>
        </w:r>
        <w:r w:rsidRPr="006F2456">
          <w:rPr>
            <w:rFonts w:ascii="宋体" w:hAnsi="宋体"/>
            <w:sz w:val="22"/>
          </w:rPr>
          <w:instrText>PAGE   \* MERGEFORMAT</w:instrText>
        </w:r>
        <w:r w:rsidRPr="006F2456">
          <w:rPr>
            <w:rFonts w:ascii="宋体" w:hAnsi="宋体"/>
            <w:sz w:val="22"/>
          </w:rPr>
          <w:fldChar w:fldCharType="separate"/>
        </w:r>
        <w:r>
          <w:rPr>
            <w:rFonts w:ascii="宋体" w:hAnsi="宋体"/>
            <w:sz w:val="22"/>
          </w:rPr>
          <w:t>1</w:t>
        </w:r>
        <w:r w:rsidRPr="006F2456">
          <w:rPr>
            <w:rFonts w:ascii="宋体" w:hAnsi="宋体"/>
            <w:sz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A68F3" w14:textId="77777777" w:rsidR="007B444A" w:rsidRPr="006F2456" w:rsidRDefault="007B444A" w:rsidP="006F2456">
    <w:pPr>
      <w:pStyle w:val="ad"/>
      <w:jc w:val="center"/>
      <w:rPr>
        <w:rFonts w:ascii="宋体" w:hAnsi="宋体"/>
        <w:sz w:val="22"/>
      </w:rPr>
    </w:pPr>
    <w:r>
      <w:rPr>
        <w:rFonts w:ascii="宋体" w:hAnsi="宋体" w:hint="eastAsia"/>
        <w:sz w:val="22"/>
      </w:rPr>
      <w:t>附件-</w:t>
    </w:r>
    <w:sdt>
      <w:sdtPr>
        <w:rPr>
          <w:rFonts w:ascii="宋体" w:hAnsi="宋体"/>
          <w:sz w:val="22"/>
        </w:rPr>
        <w:id w:val="1394075560"/>
        <w:docPartObj>
          <w:docPartGallery w:val="Page Numbers (Bottom of Page)"/>
          <w:docPartUnique/>
        </w:docPartObj>
      </w:sdtPr>
      <w:sdtEndPr/>
      <w:sdtContent>
        <w:r w:rsidRPr="006F2456">
          <w:rPr>
            <w:rFonts w:ascii="宋体" w:hAnsi="宋体"/>
            <w:sz w:val="22"/>
          </w:rPr>
          <w:fldChar w:fldCharType="begin"/>
        </w:r>
        <w:r w:rsidRPr="006F2456">
          <w:rPr>
            <w:rFonts w:ascii="宋体" w:hAnsi="宋体"/>
            <w:sz w:val="22"/>
          </w:rPr>
          <w:instrText>PAGE   \* MERGEFORMAT</w:instrText>
        </w:r>
        <w:r w:rsidRPr="006F2456">
          <w:rPr>
            <w:rFonts w:ascii="宋体" w:hAnsi="宋体"/>
            <w:sz w:val="22"/>
          </w:rPr>
          <w:fldChar w:fldCharType="separate"/>
        </w:r>
        <w:r>
          <w:rPr>
            <w:rFonts w:ascii="宋体" w:hAnsi="宋体"/>
            <w:sz w:val="22"/>
          </w:rPr>
          <w:t>2</w:t>
        </w:r>
        <w:r w:rsidRPr="006F2456">
          <w:rPr>
            <w:rFonts w:ascii="宋体" w:hAnsi="宋体"/>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8BB96" w14:textId="77777777" w:rsidR="00BA24A4" w:rsidRDefault="00BA24A4" w:rsidP="006F2456">
      <w:r>
        <w:separator/>
      </w:r>
    </w:p>
  </w:footnote>
  <w:footnote w:type="continuationSeparator" w:id="0">
    <w:p w14:paraId="649E6B5A" w14:textId="77777777" w:rsidR="00BA24A4" w:rsidRDefault="00BA24A4" w:rsidP="006F2456">
      <w:r>
        <w:continuationSeparator/>
      </w:r>
    </w:p>
  </w:footnote>
  <w:footnote w:id="1">
    <w:p w14:paraId="0CB997F4" w14:textId="77777777" w:rsidR="00D7695B" w:rsidRPr="00D7695B" w:rsidRDefault="00D7695B" w:rsidP="00D7695B">
      <w:pPr>
        <w:pStyle w:val="af5"/>
        <w:ind w:left="300" w:hangingChars="150" w:hanging="300"/>
        <w:jc w:val="both"/>
        <w:rPr>
          <w:rFonts w:ascii="等线" w:hAnsi="等线"/>
          <w:sz w:val="20"/>
          <w:lang w:eastAsia="zh-CN"/>
        </w:rPr>
      </w:pPr>
      <w:r w:rsidRPr="00D7695B">
        <w:rPr>
          <w:rStyle w:val="af7"/>
          <w:rFonts w:ascii="等线" w:hAnsi="等线"/>
          <w:sz w:val="20"/>
          <w:vertAlign w:val="baseline"/>
        </w:rPr>
        <w:footnoteRef/>
      </w:r>
      <w:r w:rsidRPr="00D7695B">
        <w:rPr>
          <w:rFonts w:ascii="Times New Roman" w:hAnsi="Times New Roman" w:hint="eastAsia"/>
          <w:sz w:val="20"/>
          <w:lang w:eastAsia="zh-CN"/>
        </w:rPr>
        <w:t xml:space="preserve"> </w:t>
      </w:r>
      <w:r w:rsidRPr="00D7695B">
        <w:rPr>
          <w:rFonts w:ascii="Times New Roman" w:hAnsi="Times New Roman"/>
          <w:sz w:val="20"/>
          <w:lang w:eastAsia="zh-CN"/>
        </w:rPr>
        <w:t>各评分因素（评标价和履约信誉评分项除外）得分一般不得低于其权重分值的</w:t>
      </w:r>
      <w:r w:rsidRPr="00D7695B">
        <w:rPr>
          <w:rFonts w:ascii="Times New Roman" w:hAnsi="Times New Roman"/>
          <w:sz w:val="20"/>
          <w:lang w:eastAsia="zh-CN"/>
        </w:rPr>
        <w:t>60%</w:t>
      </w:r>
      <w:r w:rsidRPr="00D7695B">
        <w:rPr>
          <w:rFonts w:ascii="Times New Roman" w:hAnsi="Times New Roman" w:hint="eastAsia"/>
          <w:sz w:val="20"/>
          <w:lang w:eastAsia="zh-CN"/>
        </w:rPr>
        <w:t>且不低于表中最低评分值</w:t>
      </w:r>
      <w:r w:rsidRPr="00D7695B">
        <w:rPr>
          <w:rFonts w:ascii="Times New Roman" w:hAnsi="Times New Roman"/>
          <w:sz w:val="20"/>
          <w:lang w:eastAsia="zh-CN"/>
        </w:rPr>
        <w:t>，且</w:t>
      </w:r>
      <w:r w:rsidRPr="00D7695B">
        <w:rPr>
          <w:rFonts w:ascii="Times New Roman" w:hAnsi="Times New Roman" w:hint="eastAsia"/>
          <w:b/>
          <w:sz w:val="20"/>
          <w:lang w:eastAsia="zh-CN"/>
        </w:rPr>
        <w:t>技术建议书</w:t>
      </w:r>
      <w:r w:rsidRPr="00D7695B">
        <w:rPr>
          <w:rFonts w:ascii="Times New Roman" w:hAnsi="Times New Roman"/>
          <w:b/>
          <w:sz w:val="20"/>
          <w:lang w:eastAsia="zh-CN"/>
        </w:rPr>
        <w:t>各评分因素得分应以评标委员会各成员的打分平均值确定，评标委员会</w:t>
      </w:r>
      <w:r w:rsidRPr="00D7695B">
        <w:rPr>
          <w:rFonts w:ascii="Times New Roman" w:hAnsi="Times New Roman" w:hint="eastAsia"/>
          <w:b/>
          <w:sz w:val="20"/>
          <w:lang w:eastAsia="zh-CN"/>
        </w:rPr>
        <w:t>7</w:t>
      </w:r>
      <w:r w:rsidRPr="00D7695B">
        <w:rPr>
          <w:rFonts w:ascii="Times New Roman" w:hAnsi="Times New Roman" w:hint="eastAsia"/>
          <w:b/>
          <w:sz w:val="20"/>
          <w:lang w:eastAsia="zh-CN"/>
        </w:rPr>
        <w:t>名及以上</w:t>
      </w:r>
      <w:r w:rsidRPr="00D7695B">
        <w:rPr>
          <w:rFonts w:ascii="Times New Roman" w:hAnsi="Times New Roman"/>
          <w:b/>
          <w:sz w:val="20"/>
          <w:lang w:eastAsia="zh-CN"/>
        </w:rPr>
        <w:t>该平均值以去掉一个最高和一个最低分后计算</w:t>
      </w:r>
      <w:r w:rsidRPr="00D7695B">
        <w:rPr>
          <w:rFonts w:ascii="Times New Roman" w:hAnsi="Times New Roman" w:hint="eastAsia"/>
          <w:b/>
          <w:sz w:val="20"/>
          <w:lang w:eastAsia="zh-CN"/>
        </w:rPr>
        <w:t>，</w:t>
      </w:r>
      <w:r w:rsidRPr="00D7695B">
        <w:rPr>
          <w:rFonts w:ascii="Times New Roman" w:hAnsi="Times New Roman"/>
          <w:b/>
          <w:sz w:val="20"/>
          <w:lang w:eastAsia="zh-CN"/>
        </w:rPr>
        <w:t>否则该平均值不去掉一个最高和一个最低分后计算</w:t>
      </w:r>
      <w:r w:rsidRPr="00D7695B">
        <w:rPr>
          <w:rFonts w:ascii="Times New Roman" w:hAnsi="Times New Roman"/>
          <w:sz w:val="20"/>
          <w:lang w:eastAsia="zh-CN"/>
        </w:rPr>
        <w:t>。</w:t>
      </w:r>
      <w:r w:rsidRPr="00D7695B">
        <w:rPr>
          <w:rFonts w:ascii="Times New Roman" w:hAnsi="Times New Roman" w:hint="eastAsia"/>
          <w:sz w:val="20"/>
          <w:lang w:eastAsia="zh-CN"/>
        </w:rPr>
        <w:t>评标委员会各成员评分一般保留一位小数。</w:t>
      </w:r>
      <w:r w:rsidRPr="00D7695B">
        <w:rPr>
          <w:rFonts w:ascii="Times New Roman" w:hAnsi="Times New Roman"/>
          <w:sz w:val="20"/>
          <w:lang w:eastAsia="zh-CN"/>
        </w:rPr>
        <w:t>评标委员会成员对某一项评分因素的评分低于</w:t>
      </w:r>
      <w:r w:rsidRPr="00D7695B">
        <w:rPr>
          <w:rFonts w:ascii="Times New Roman" w:hAnsi="Times New Roman" w:hint="eastAsia"/>
          <w:sz w:val="20"/>
          <w:lang w:eastAsia="zh-CN"/>
        </w:rPr>
        <w:t>表中最低评分值</w:t>
      </w:r>
      <w:r w:rsidRPr="00D7695B">
        <w:rPr>
          <w:rFonts w:ascii="Times New Roman" w:hAnsi="Times New Roman"/>
          <w:sz w:val="20"/>
          <w:lang w:eastAsia="zh-CN"/>
        </w:rPr>
        <w:t>的，</w:t>
      </w:r>
      <w:r w:rsidRPr="00D7695B">
        <w:rPr>
          <w:rFonts w:ascii="等线" w:hAnsi="等线" w:cs="宋体"/>
          <w:sz w:val="20"/>
          <w:lang w:eastAsia="zh-CN"/>
        </w:rPr>
        <w:t>应当在评标报告中作出说明。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BC60" w14:textId="02AB136E" w:rsidR="006F2456" w:rsidRPr="00DB43DA" w:rsidRDefault="006F2456">
    <w:pPr>
      <w:pStyle w:val="ab"/>
      <w:rPr>
        <w:b/>
        <w:sz w:val="20"/>
      </w:rPr>
    </w:pPr>
    <w:r w:rsidRPr="00DB43DA">
      <w:rPr>
        <w:rFonts w:hint="eastAsia"/>
        <w:b/>
        <w:sz w:val="20"/>
      </w:rPr>
      <w:t>京新高速（</w:t>
    </w:r>
    <w:r w:rsidRPr="00DB43DA">
      <w:rPr>
        <w:rFonts w:hint="eastAsia"/>
        <w:b/>
        <w:sz w:val="20"/>
      </w:rPr>
      <w:t>G7</w:t>
    </w:r>
    <w:r w:rsidRPr="00DB43DA">
      <w:rPr>
        <w:rFonts w:hint="eastAsia"/>
        <w:b/>
        <w:sz w:val="20"/>
      </w:rPr>
      <w:t>）新疆境内大黄山至乌鲁木齐段改扩建项目服务区工程施工</w:t>
    </w:r>
    <w:r w:rsidR="00DB43DA" w:rsidRPr="00DB43DA">
      <w:rPr>
        <w:rFonts w:hint="eastAsia"/>
        <w:b/>
        <w:sz w:val="20"/>
      </w:rPr>
      <w:t>监理</w:t>
    </w:r>
    <w:r w:rsidRPr="00DB43DA">
      <w:rPr>
        <w:rFonts w:hint="eastAsia"/>
        <w:b/>
        <w:sz w:val="20"/>
      </w:rPr>
      <w:t>招标公告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03B4" w14:textId="47C8BD77" w:rsidR="007B444A" w:rsidRPr="00DB43DA" w:rsidRDefault="00DB43DA" w:rsidP="00DB43DA">
    <w:pPr>
      <w:pStyle w:val="ab"/>
      <w:rPr>
        <w:sz w:val="20"/>
      </w:rPr>
    </w:pPr>
    <w:r w:rsidRPr="007B444A">
      <w:rPr>
        <w:rFonts w:hint="eastAsia"/>
        <w:sz w:val="20"/>
      </w:rPr>
      <w:t>京新高速（</w:t>
    </w:r>
    <w:r w:rsidRPr="007B444A">
      <w:rPr>
        <w:rFonts w:hint="eastAsia"/>
        <w:sz w:val="20"/>
      </w:rPr>
      <w:t>G7</w:t>
    </w:r>
    <w:r w:rsidRPr="007B444A">
      <w:rPr>
        <w:rFonts w:hint="eastAsia"/>
        <w:sz w:val="20"/>
      </w:rPr>
      <w:t>）新疆境内大黄山至乌鲁木齐段改扩建项目服务区工程施工</w:t>
    </w:r>
    <w:r>
      <w:rPr>
        <w:rFonts w:hint="eastAsia"/>
        <w:sz w:val="20"/>
      </w:rPr>
      <w:t>监理</w:t>
    </w:r>
    <w:r w:rsidRPr="007B444A">
      <w:rPr>
        <w:rFonts w:hint="eastAsia"/>
        <w:sz w:val="20"/>
      </w:rPr>
      <w:t>招标公告附件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A4CD" w14:textId="45032073" w:rsidR="007B444A" w:rsidRPr="007B444A" w:rsidRDefault="007B444A" w:rsidP="007B444A">
    <w:pPr>
      <w:pStyle w:val="ab"/>
      <w:rPr>
        <w:sz w:val="20"/>
      </w:rPr>
    </w:pPr>
    <w:r w:rsidRPr="007B444A">
      <w:rPr>
        <w:rFonts w:hint="eastAsia"/>
        <w:sz w:val="20"/>
      </w:rPr>
      <w:t>京新高速（</w:t>
    </w:r>
    <w:r w:rsidRPr="007B444A">
      <w:rPr>
        <w:rFonts w:hint="eastAsia"/>
        <w:sz w:val="20"/>
      </w:rPr>
      <w:t>G7</w:t>
    </w:r>
    <w:r w:rsidRPr="007B444A">
      <w:rPr>
        <w:rFonts w:hint="eastAsia"/>
        <w:sz w:val="20"/>
      </w:rPr>
      <w:t>）新疆境内大黄山至乌鲁木齐段改扩建项目服务区工程施工</w:t>
    </w:r>
    <w:r w:rsidR="00DB43DA">
      <w:rPr>
        <w:rFonts w:hint="eastAsia"/>
        <w:sz w:val="20"/>
      </w:rPr>
      <w:t>监理</w:t>
    </w:r>
    <w:r w:rsidRPr="007B444A">
      <w:rPr>
        <w:rFonts w:hint="eastAsia"/>
        <w:sz w:val="20"/>
      </w:rPr>
      <w:t>招标公告附件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E98675"/>
    <w:multiLevelType w:val="singleLevel"/>
    <w:tmpl w:val="CEE9867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56"/>
    <w:rsid w:val="00045047"/>
    <w:rsid w:val="00175D16"/>
    <w:rsid w:val="004E23E0"/>
    <w:rsid w:val="006F2456"/>
    <w:rsid w:val="00711ACD"/>
    <w:rsid w:val="007B444A"/>
    <w:rsid w:val="00966E0B"/>
    <w:rsid w:val="00A31739"/>
    <w:rsid w:val="00A656FA"/>
    <w:rsid w:val="00A71869"/>
    <w:rsid w:val="00B16D89"/>
    <w:rsid w:val="00BA24A4"/>
    <w:rsid w:val="00D7695B"/>
    <w:rsid w:val="00DB43DA"/>
    <w:rsid w:val="00E73DF0"/>
    <w:rsid w:val="00F3687F"/>
    <w:rsid w:val="00F52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58A38"/>
  <w15:chartTrackingRefBased/>
  <w15:docId w15:val="{C438501D-DBFD-4A60-ABAF-C74F4625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24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6F2456"/>
    <w:pPr>
      <w:jc w:val="left"/>
    </w:pPr>
    <w:rPr>
      <w:rFonts w:ascii="Calibri" w:hAnsi="Calibri"/>
      <w:kern w:val="0"/>
      <w:sz w:val="20"/>
      <w:lang w:val="zh-CN"/>
    </w:rPr>
  </w:style>
  <w:style w:type="character" w:customStyle="1" w:styleId="a4">
    <w:name w:val="批注文字 字符"/>
    <w:basedOn w:val="a0"/>
    <w:link w:val="a3"/>
    <w:uiPriority w:val="99"/>
    <w:qFormat/>
    <w:rsid w:val="006F2456"/>
    <w:rPr>
      <w:rFonts w:ascii="Calibri" w:eastAsia="宋体" w:hAnsi="Calibri" w:cs="Times New Roman"/>
      <w:kern w:val="0"/>
      <w:sz w:val="20"/>
      <w:szCs w:val="24"/>
      <w:lang w:val="zh-CN"/>
    </w:rPr>
  </w:style>
  <w:style w:type="paragraph" w:styleId="a5">
    <w:name w:val="Salutation"/>
    <w:basedOn w:val="a"/>
    <w:next w:val="a"/>
    <w:link w:val="a6"/>
    <w:qFormat/>
    <w:rsid w:val="006F2456"/>
    <w:pPr>
      <w:tabs>
        <w:tab w:val="left" w:pos="720"/>
        <w:tab w:val="left" w:pos="1620"/>
        <w:tab w:val="left" w:pos="2160"/>
        <w:tab w:val="left" w:pos="2880"/>
        <w:tab w:val="left" w:pos="3420"/>
      </w:tabs>
      <w:adjustRightInd w:val="0"/>
      <w:spacing w:line="312" w:lineRule="atLeast"/>
      <w:ind w:left="720" w:hanging="720"/>
      <w:textAlignment w:val="baseline"/>
    </w:pPr>
    <w:rPr>
      <w:rFonts w:ascii="宋体"/>
      <w:kern w:val="0"/>
      <w:sz w:val="20"/>
      <w:szCs w:val="20"/>
      <w:lang w:val="zh-CN"/>
    </w:rPr>
  </w:style>
  <w:style w:type="character" w:customStyle="1" w:styleId="a6">
    <w:name w:val="称呼 字符"/>
    <w:basedOn w:val="a0"/>
    <w:link w:val="a5"/>
    <w:qFormat/>
    <w:rsid w:val="006F2456"/>
    <w:rPr>
      <w:rFonts w:ascii="宋体" w:eastAsia="宋体" w:hAnsi="Times New Roman" w:cs="Times New Roman"/>
      <w:kern w:val="0"/>
      <w:sz w:val="20"/>
      <w:szCs w:val="20"/>
      <w:lang w:val="zh-CN"/>
    </w:rPr>
  </w:style>
  <w:style w:type="character" w:styleId="a7">
    <w:name w:val="annotation reference"/>
    <w:qFormat/>
    <w:rsid w:val="006F2456"/>
    <w:rPr>
      <w:sz w:val="21"/>
      <w:szCs w:val="21"/>
    </w:rPr>
  </w:style>
  <w:style w:type="paragraph" w:customStyle="1" w:styleId="1">
    <w:name w:val="列表段落1"/>
    <w:basedOn w:val="a"/>
    <w:uiPriority w:val="34"/>
    <w:qFormat/>
    <w:rsid w:val="006F2456"/>
    <w:pPr>
      <w:ind w:firstLineChars="200" w:firstLine="420"/>
    </w:pPr>
    <w:rPr>
      <w:rFonts w:ascii="Calibri" w:hAnsi="Calibri"/>
      <w:szCs w:val="22"/>
    </w:rPr>
  </w:style>
  <w:style w:type="paragraph" w:styleId="a8">
    <w:name w:val="List Paragraph"/>
    <w:basedOn w:val="a"/>
    <w:uiPriority w:val="99"/>
    <w:qFormat/>
    <w:rsid w:val="006F2456"/>
    <w:pPr>
      <w:ind w:firstLineChars="200" w:firstLine="420"/>
    </w:pPr>
  </w:style>
  <w:style w:type="paragraph" w:styleId="a9">
    <w:name w:val="Balloon Text"/>
    <w:basedOn w:val="a"/>
    <w:link w:val="aa"/>
    <w:uiPriority w:val="99"/>
    <w:semiHidden/>
    <w:unhideWhenUsed/>
    <w:rsid w:val="006F2456"/>
    <w:rPr>
      <w:sz w:val="18"/>
      <w:szCs w:val="18"/>
    </w:rPr>
  </w:style>
  <w:style w:type="character" w:customStyle="1" w:styleId="aa">
    <w:name w:val="批注框文本 字符"/>
    <w:basedOn w:val="a0"/>
    <w:link w:val="a9"/>
    <w:uiPriority w:val="99"/>
    <w:semiHidden/>
    <w:rsid w:val="006F2456"/>
    <w:rPr>
      <w:rFonts w:ascii="Times New Roman" w:eastAsia="宋体" w:hAnsi="Times New Roman" w:cs="Times New Roman"/>
      <w:sz w:val="18"/>
      <w:szCs w:val="18"/>
    </w:rPr>
  </w:style>
  <w:style w:type="paragraph" w:styleId="ab">
    <w:name w:val="header"/>
    <w:basedOn w:val="a"/>
    <w:link w:val="ac"/>
    <w:uiPriority w:val="99"/>
    <w:unhideWhenUsed/>
    <w:rsid w:val="006F245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6F2456"/>
    <w:rPr>
      <w:rFonts w:ascii="Times New Roman" w:eastAsia="宋体" w:hAnsi="Times New Roman" w:cs="Times New Roman"/>
      <w:sz w:val="18"/>
      <w:szCs w:val="18"/>
    </w:rPr>
  </w:style>
  <w:style w:type="paragraph" w:styleId="ad">
    <w:name w:val="footer"/>
    <w:basedOn w:val="a"/>
    <w:link w:val="ae"/>
    <w:uiPriority w:val="99"/>
    <w:unhideWhenUsed/>
    <w:qFormat/>
    <w:rsid w:val="006F2456"/>
    <w:pPr>
      <w:tabs>
        <w:tab w:val="center" w:pos="4153"/>
        <w:tab w:val="right" w:pos="8306"/>
      </w:tabs>
      <w:snapToGrid w:val="0"/>
      <w:jc w:val="left"/>
    </w:pPr>
    <w:rPr>
      <w:sz w:val="18"/>
      <w:szCs w:val="18"/>
    </w:rPr>
  </w:style>
  <w:style w:type="character" w:customStyle="1" w:styleId="ae">
    <w:name w:val="页脚 字符"/>
    <w:basedOn w:val="a0"/>
    <w:link w:val="ad"/>
    <w:uiPriority w:val="99"/>
    <w:rsid w:val="006F2456"/>
    <w:rPr>
      <w:rFonts w:ascii="Times New Roman" w:eastAsia="宋体" w:hAnsi="Times New Roman" w:cs="Times New Roman"/>
      <w:sz w:val="18"/>
      <w:szCs w:val="18"/>
    </w:rPr>
  </w:style>
  <w:style w:type="paragraph" w:styleId="af">
    <w:name w:val="Body Text Indent"/>
    <w:basedOn w:val="a"/>
    <w:link w:val="af0"/>
    <w:unhideWhenUsed/>
    <w:qFormat/>
    <w:rsid w:val="006F2456"/>
    <w:pPr>
      <w:spacing w:after="120"/>
      <w:ind w:leftChars="200" w:left="420"/>
    </w:pPr>
    <w:rPr>
      <w:kern w:val="0"/>
      <w:sz w:val="20"/>
      <w:lang w:val="zh-CN"/>
    </w:rPr>
  </w:style>
  <w:style w:type="character" w:customStyle="1" w:styleId="af0">
    <w:name w:val="正文文本缩进 字符"/>
    <w:basedOn w:val="a0"/>
    <w:link w:val="af"/>
    <w:qFormat/>
    <w:rsid w:val="006F2456"/>
    <w:rPr>
      <w:rFonts w:ascii="Times New Roman" w:eastAsia="宋体" w:hAnsi="Times New Roman" w:cs="Times New Roman"/>
      <w:kern w:val="0"/>
      <w:sz w:val="20"/>
      <w:szCs w:val="24"/>
      <w:lang w:val="zh-CN"/>
    </w:rPr>
  </w:style>
  <w:style w:type="paragraph" w:styleId="3">
    <w:name w:val="Body Text 3"/>
    <w:basedOn w:val="a"/>
    <w:link w:val="30"/>
    <w:unhideWhenUsed/>
    <w:qFormat/>
    <w:rsid w:val="007B444A"/>
    <w:pPr>
      <w:spacing w:after="120"/>
    </w:pPr>
    <w:rPr>
      <w:sz w:val="16"/>
      <w:szCs w:val="16"/>
    </w:rPr>
  </w:style>
  <w:style w:type="character" w:customStyle="1" w:styleId="30">
    <w:name w:val="正文文本 3 字符"/>
    <w:basedOn w:val="a0"/>
    <w:link w:val="3"/>
    <w:uiPriority w:val="99"/>
    <w:semiHidden/>
    <w:rsid w:val="007B444A"/>
    <w:rPr>
      <w:rFonts w:ascii="Times New Roman" w:eastAsia="宋体" w:hAnsi="Times New Roman" w:cs="Times New Roman"/>
      <w:sz w:val="16"/>
      <w:szCs w:val="16"/>
    </w:rPr>
  </w:style>
  <w:style w:type="paragraph" w:styleId="af1">
    <w:name w:val="Plain Text"/>
    <w:basedOn w:val="a"/>
    <w:link w:val="af2"/>
    <w:qFormat/>
    <w:rsid w:val="007B444A"/>
    <w:rPr>
      <w:rFonts w:ascii="宋体" w:hAnsi="Courier New"/>
      <w:kern w:val="0"/>
      <w:sz w:val="20"/>
      <w:szCs w:val="20"/>
      <w:lang w:val="zh-CN"/>
    </w:rPr>
  </w:style>
  <w:style w:type="character" w:customStyle="1" w:styleId="af2">
    <w:name w:val="纯文本 字符"/>
    <w:basedOn w:val="a0"/>
    <w:link w:val="af1"/>
    <w:qFormat/>
    <w:rsid w:val="007B444A"/>
    <w:rPr>
      <w:rFonts w:ascii="宋体" w:eastAsia="宋体" w:hAnsi="Courier New" w:cs="Times New Roman"/>
      <w:kern w:val="0"/>
      <w:sz w:val="20"/>
      <w:szCs w:val="20"/>
      <w:lang w:val="zh-CN"/>
    </w:rPr>
  </w:style>
  <w:style w:type="paragraph" w:customStyle="1" w:styleId="TableParagraph">
    <w:name w:val="Table Paragraph"/>
    <w:basedOn w:val="a"/>
    <w:uiPriority w:val="1"/>
    <w:qFormat/>
    <w:rsid w:val="007B444A"/>
    <w:pPr>
      <w:jc w:val="left"/>
    </w:pPr>
    <w:rPr>
      <w:rFonts w:ascii="Calibri" w:hAnsi="Calibri"/>
      <w:kern w:val="0"/>
      <w:sz w:val="22"/>
      <w:szCs w:val="22"/>
      <w:lang w:eastAsia="en-US"/>
    </w:rPr>
  </w:style>
  <w:style w:type="paragraph" w:styleId="af3">
    <w:name w:val="Body Text"/>
    <w:basedOn w:val="a"/>
    <w:link w:val="af4"/>
    <w:qFormat/>
    <w:rsid w:val="00D7695B"/>
    <w:pPr>
      <w:spacing w:after="120"/>
    </w:pPr>
  </w:style>
  <w:style w:type="character" w:customStyle="1" w:styleId="af4">
    <w:name w:val="正文文本 字符"/>
    <w:basedOn w:val="a0"/>
    <w:link w:val="af3"/>
    <w:qFormat/>
    <w:rsid w:val="00D7695B"/>
    <w:rPr>
      <w:rFonts w:ascii="Times New Roman" w:eastAsia="宋体" w:hAnsi="Times New Roman" w:cs="Times New Roman"/>
      <w:szCs w:val="24"/>
    </w:rPr>
  </w:style>
  <w:style w:type="character" w:customStyle="1" w:styleId="31">
    <w:name w:val="正文文本 3 字符1"/>
    <w:qFormat/>
    <w:rsid w:val="00D7695B"/>
    <w:rPr>
      <w:kern w:val="2"/>
      <w:sz w:val="16"/>
      <w:szCs w:val="16"/>
    </w:rPr>
  </w:style>
  <w:style w:type="character" w:customStyle="1" w:styleId="10">
    <w:name w:val="页脚 字符1"/>
    <w:uiPriority w:val="99"/>
    <w:qFormat/>
    <w:rsid w:val="00D7695B"/>
    <w:rPr>
      <w:rFonts w:eastAsia="宋体"/>
      <w:kern w:val="2"/>
      <w:sz w:val="18"/>
      <w:szCs w:val="18"/>
      <w:lang w:val="en-US" w:eastAsia="zh-CN" w:bidi="ar-SA"/>
    </w:rPr>
  </w:style>
  <w:style w:type="paragraph" w:styleId="af5">
    <w:name w:val="footnote text"/>
    <w:basedOn w:val="a"/>
    <w:link w:val="af6"/>
    <w:unhideWhenUsed/>
    <w:qFormat/>
    <w:rsid w:val="00D7695B"/>
    <w:pPr>
      <w:snapToGrid w:val="0"/>
      <w:jc w:val="left"/>
    </w:pPr>
    <w:rPr>
      <w:rFonts w:ascii="Calibri" w:hAnsi="Calibri"/>
      <w:kern w:val="0"/>
      <w:sz w:val="18"/>
      <w:szCs w:val="18"/>
      <w:lang w:eastAsia="en-US"/>
    </w:rPr>
  </w:style>
  <w:style w:type="character" w:customStyle="1" w:styleId="af6">
    <w:name w:val="脚注文本 字符"/>
    <w:basedOn w:val="a0"/>
    <w:link w:val="af5"/>
    <w:qFormat/>
    <w:rsid w:val="00D7695B"/>
    <w:rPr>
      <w:rFonts w:ascii="Calibri" w:eastAsia="宋体" w:hAnsi="Calibri" w:cs="Times New Roman"/>
      <w:kern w:val="0"/>
      <w:sz w:val="18"/>
      <w:szCs w:val="18"/>
      <w:lang w:eastAsia="en-US"/>
    </w:rPr>
  </w:style>
  <w:style w:type="character" w:styleId="af7">
    <w:name w:val="footnote reference"/>
    <w:unhideWhenUsed/>
    <w:qFormat/>
    <w:rsid w:val="00D769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BAF81-8BEA-452A-80ED-743CDBF1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1703</Words>
  <Characters>9711</Characters>
  <Application>Microsoft Office Word</Application>
  <DocSecurity>0</DocSecurity>
  <Lines>80</Lines>
  <Paragraphs>22</Paragraphs>
  <ScaleCrop>false</ScaleCrop>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 Chang</dc:creator>
  <cp:keywords/>
  <dc:description/>
  <cp:lastModifiedBy>YB Chang</cp:lastModifiedBy>
  <cp:revision>7</cp:revision>
  <cp:lastPrinted>2019-04-03T19:32:00Z</cp:lastPrinted>
  <dcterms:created xsi:type="dcterms:W3CDTF">2019-04-03T22:42:00Z</dcterms:created>
  <dcterms:modified xsi:type="dcterms:W3CDTF">2019-04-03T23:03:00Z</dcterms:modified>
</cp:coreProperties>
</file>